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980CB" w14:textId="77777777" w:rsidR="00F652B2" w:rsidRPr="00AB1448" w:rsidRDefault="00F652B2" w:rsidP="00AB1448">
      <w:pPr>
        <w:spacing w:after="120" w:line="276" w:lineRule="auto"/>
        <w:jc w:val="center"/>
        <w:rPr>
          <w:rFonts w:ascii="Times New Roman" w:hAnsi="Times New Roman" w:cs="Times New Roman"/>
          <w:b/>
        </w:rPr>
      </w:pPr>
      <w:bookmarkStart w:id="0" w:name="_GoBack"/>
      <w:bookmarkEnd w:id="0"/>
    </w:p>
    <w:p w14:paraId="452EC6C9" w14:textId="77777777" w:rsidR="00F652B2" w:rsidRPr="00AB1448" w:rsidRDefault="00AB1448" w:rsidP="00AB1448">
      <w:pPr>
        <w:spacing w:after="120" w:line="276" w:lineRule="auto"/>
        <w:jc w:val="center"/>
        <w:rPr>
          <w:rFonts w:ascii="Times New Roman" w:hAnsi="Times New Roman" w:cs="Times New Roman"/>
          <w:b/>
        </w:rPr>
      </w:pPr>
      <w:r w:rsidRPr="00AB1448">
        <w:rPr>
          <w:rFonts w:ascii="Times New Roman" w:hAnsi="Times New Roman" w:cs="Times New Roman"/>
          <w:b/>
        </w:rPr>
        <w:t>THE EDUCATIONAL PARTNERSHIP – A WAY FOR INCREASING THE EFFECTIVENESS OF THE PRE-SCHOOL EDUCATION</w:t>
      </w:r>
    </w:p>
    <w:p w14:paraId="2E8CDB19" w14:textId="77777777" w:rsidR="00AB1448" w:rsidRPr="00F652B2" w:rsidRDefault="00AB1448" w:rsidP="00F652B2">
      <w:pPr>
        <w:spacing w:after="120" w:line="276" w:lineRule="auto"/>
        <w:jc w:val="both"/>
        <w:rPr>
          <w:rFonts w:ascii="Times New Roman" w:hAnsi="Times New Roman" w:cs="Times New Roman"/>
        </w:rPr>
      </w:pPr>
    </w:p>
    <w:p w14:paraId="6CBE0BE5" w14:textId="77777777" w:rsidR="00F652B2" w:rsidRPr="00F652B2" w:rsidRDefault="00F652B2" w:rsidP="00F652B2">
      <w:pPr>
        <w:spacing w:after="120" w:line="276" w:lineRule="auto"/>
        <w:jc w:val="right"/>
        <w:rPr>
          <w:rFonts w:ascii="Times New Roman" w:hAnsi="Times New Roman" w:cs="Times New Roman"/>
          <w:i/>
          <w:sz w:val="20"/>
        </w:rPr>
      </w:pPr>
      <w:r w:rsidRPr="00F652B2">
        <w:rPr>
          <w:rFonts w:ascii="Times New Roman" w:hAnsi="Times New Roman" w:cs="Times New Roman"/>
          <w:i/>
          <w:sz w:val="20"/>
        </w:rPr>
        <w:t>“Being a good educator means being, first and foremost, a</w:t>
      </w:r>
    </w:p>
    <w:p w14:paraId="51DB4AC6" w14:textId="77777777" w:rsidR="00F652B2" w:rsidRPr="00F652B2" w:rsidRDefault="00F652B2" w:rsidP="00F652B2">
      <w:pPr>
        <w:spacing w:after="120" w:line="276" w:lineRule="auto"/>
        <w:jc w:val="right"/>
        <w:rPr>
          <w:rFonts w:ascii="Times New Roman" w:hAnsi="Times New Roman" w:cs="Times New Roman"/>
          <w:i/>
          <w:sz w:val="20"/>
        </w:rPr>
      </w:pPr>
      <w:r w:rsidRPr="00F652B2">
        <w:rPr>
          <w:rFonts w:ascii="Times New Roman" w:hAnsi="Times New Roman" w:cs="Times New Roman"/>
          <w:i/>
          <w:sz w:val="20"/>
        </w:rPr>
        <w:t>future-o</w:t>
      </w:r>
      <w:r w:rsidR="00AB1448">
        <w:rPr>
          <w:rFonts w:ascii="Times New Roman" w:hAnsi="Times New Roman" w:cs="Times New Roman"/>
          <w:i/>
          <w:sz w:val="20"/>
        </w:rPr>
        <w:t xml:space="preserve">riented teacher. More and more </w:t>
      </w:r>
      <w:r w:rsidR="009E51F4">
        <w:rPr>
          <w:rFonts w:ascii="Times New Roman" w:hAnsi="Times New Roman" w:cs="Times New Roman"/>
          <w:i/>
          <w:sz w:val="20"/>
        </w:rPr>
        <w:t>teachers</w:t>
      </w:r>
      <w:r w:rsidRPr="00F652B2">
        <w:rPr>
          <w:rFonts w:ascii="Times New Roman" w:hAnsi="Times New Roman" w:cs="Times New Roman"/>
          <w:i/>
          <w:sz w:val="20"/>
        </w:rPr>
        <w:t xml:space="preserve"> developed a sense of</w:t>
      </w:r>
    </w:p>
    <w:p w14:paraId="64D06E10" w14:textId="77777777" w:rsidR="00F652B2" w:rsidRPr="00F652B2" w:rsidRDefault="00F652B2" w:rsidP="00F652B2">
      <w:pPr>
        <w:spacing w:after="120" w:line="276" w:lineRule="auto"/>
        <w:jc w:val="right"/>
        <w:rPr>
          <w:rFonts w:ascii="Times New Roman" w:hAnsi="Times New Roman" w:cs="Times New Roman"/>
          <w:i/>
          <w:sz w:val="20"/>
        </w:rPr>
      </w:pPr>
      <w:r w:rsidRPr="00F652B2">
        <w:rPr>
          <w:rFonts w:ascii="Times New Roman" w:hAnsi="Times New Roman" w:cs="Times New Roman"/>
          <w:i/>
          <w:sz w:val="20"/>
        </w:rPr>
        <w:t xml:space="preserve"> the future, which they can</w:t>
      </w:r>
      <w:r w:rsidR="00F52E4E">
        <w:rPr>
          <w:rFonts w:ascii="Times New Roman" w:hAnsi="Times New Roman" w:cs="Times New Roman"/>
          <w:i/>
          <w:sz w:val="20"/>
        </w:rPr>
        <w:t xml:space="preserve"> </w:t>
      </w:r>
      <w:r w:rsidRPr="00F652B2">
        <w:rPr>
          <w:rFonts w:ascii="Times New Roman" w:hAnsi="Times New Roman" w:cs="Times New Roman"/>
          <w:i/>
          <w:sz w:val="20"/>
        </w:rPr>
        <w:t>transmit</w:t>
      </w:r>
      <w:r w:rsidR="009E51F4">
        <w:rPr>
          <w:rFonts w:ascii="Times New Roman" w:hAnsi="Times New Roman" w:cs="Times New Roman"/>
          <w:i/>
          <w:sz w:val="20"/>
        </w:rPr>
        <w:t xml:space="preserve"> further</w:t>
      </w:r>
      <w:r w:rsidRPr="00F652B2">
        <w:rPr>
          <w:rFonts w:ascii="Times New Roman" w:hAnsi="Times New Roman" w:cs="Times New Roman"/>
          <w:i/>
          <w:sz w:val="20"/>
        </w:rPr>
        <w:t>.”</w:t>
      </w:r>
      <w:r w:rsidR="00F52E4E">
        <w:rPr>
          <w:rStyle w:val="FootnoteReference"/>
          <w:rFonts w:ascii="Times New Roman" w:hAnsi="Times New Roman" w:cs="Times New Roman"/>
          <w:i/>
          <w:sz w:val="20"/>
        </w:rPr>
        <w:footnoteReference w:id="1"/>
      </w:r>
    </w:p>
    <w:p w14:paraId="2B1B3760" w14:textId="77777777" w:rsidR="00F652B2" w:rsidRPr="00F652B2" w:rsidRDefault="00F652B2" w:rsidP="00F652B2">
      <w:pPr>
        <w:spacing w:after="120" w:line="276" w:lineRule="auto"/>
        <w:jc w:val="both"/>
        <w:rPr>
          <w:rFonts w:ascii="Times New Roman" w:hAnsi="Times New Roman" w:cs="Times New Roman"/>
        </w:rPr>
      </w:pPr>
    </w:p>
    <w:p w14:paraId="4E28365D"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Our society is going through a period in which the changes register an </w:t>
      </w:r>
      <w:proofErr w:type="gramStart"/>
      <w:r w:rsidRPr="00F652B2">
        <w:rPr>
          <w:rFonts w:ascii="Times New Roman" w:hAnsi="Times New Roman" w:cs="Times New Roman"/>
        </w:rPr>
        <w:t>unprecedented dynamic</w:t>
      </w:r>
      <w:r w:rsidR="00AB1448">
        <w:rPr>
          <w:rFonts w:ascii="Times New Roman" w:hAnsi="Times New Roman" w:cs="Times New Roman"/>
        </w:rPr>
        <w:t>s</w:t>
      </w:r>
      <w:proofErr w:type="gramEnd"/>
      <w:r w:rsidRPr="00F652B2">
        <w:rPr>
          <w:rFonts w:ascii="Times New Roman" w:hAnsi="Times New Roman" w:cs="Times New Roman"/>
        </w:rPr>
        <w:t>, putting its imprint on the directions of the reform of the Romanian education that establish its openness more to</w:t>
      </w:r>
      <w:r w:rsidR="00AB1448">
        <w:rPr>
          <w:rFonts w:ascii="Times New Roman" w:hAnsi="Times New Roman" w:cs="Times New Roman"/>
        </w:rPr>
        <w:t>wards</w:t>
      </w:r>
      <w:r w:rsidRPr="00F652B2">
        <w:rPr>
          <w:rFonts w:ascii="Times New Roman" w:hAnsi="Times New Roman" w:cs="Times New Roman"/>
        </w:rPr>
        <w:t xml:space="preserve"> the society, to the realities of life.</w:t>
      </w:r>
    </w:p>
    <w:p w14:paraId="77BA7B7A"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The educator has to show a great receptivity to</w:t>
      </w:r>
      <w:r w:rsidR="00AB1448">
        <w:rPr>
          <w:rFonts w:ascii="Times New Roman" w:hAnsi="Times New Roman" w:cs="Times New Roman"/>
        </w:rPr>
        <w:t>wards</w:t>
      </w:r>
      <w:r w:rsidR="00472237">
        <w:rPr>
          <w:rFonts w:ascii="Times New Roman" w:hAnsi="Times New Roman" w:cs="Times New Roman"/>
        </w:rPr>
        <w:t xml:space="preserve"> change, the</w:t>
      </w:r>
      <w:r w:rsidRPr="00F652B2">
        <w:rPr>
          <w:rFonts w:ascii="Times New Roman" w:hAnsi="Times New Roman" w:cs="Times New Roman"/>
        </w:rPr>
        <w:t xml:space="preserve"> educational cooperation being in a position </w:t>
      </w:r>
      <w:r w:rsidR="00472237">
        <w:rPr>
          <w:rFonts w:ascii="Times New Roman" w:hAnsi="Times New Roman" w:cs="Times New Roman"/>
        </w:rPr>
        <w:t>of</w:t>
      </w:r>
      <w:r w:rsidRPr="00F652B2">
        <w:rPr>
          <w:rFonts w:ascii="Times New Roman" w:hAnsi="Times New Roman" w:cs="Times New Roman"/>
        </w:rPr>
        <w:t xml:space="preserve"> approach</w:t>
      </w:r>
      <w:r w:rsidR="00472237">
        <w:rPr>
          <w:rFonts w:ascii="Times New Roman" w:hAnsi="Times New Roman" w:cs="Times New Roman"/>
        </w:rPr>
        <w:t>ing</w:t>
      </w:r>
      <w:r w:rsidRPr="00F652B2">
        <w:rPr>
          <w:rFonts w:ascii="Times New Roman" w:hAnsi="Times New Roman" w:cs="Times New Roman"/>
        </w:rPr>
        <w:t xml:space="preserve"> with even more flexibility and diplomacy new ways of solving the problems they face, trying to harmonize the strategies of communication, cooperation and collaboration with different segments of the society: children's families, educational institutions, cultural institutions, associations, companies.</w:t>
      </w:r>
    </w:p>
    <w:p w14:paraId="481FF486" w14:textId="77777777" w:rsidR="004C7817"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Partnerships are based on the method of learning through cooperation. It has been studied over the years by several psychologists who have come to an obvious conclusion that teamwork develops the ability of children to work together, an important competence for the life and activity of future citizens. Cooperative learning requires tolerance to</w:t>
      </w:r>
      <w:r w:rsidR="00AB1448">
        <w:rPr>
          <w:rFonts w:ascii="Times New Roman" w:hAnsi="Times New Roman" w:cs="Times New Roman"/>
        </w:rPr>
        <w:t>wards</w:t>
      </w:r>
      <w:r w:rsidRPr="00F652B2">
        <w:rPr>
          <w:rFonts w:ascii="Times New Roman" w:hAnsi="Times New Roman" w:cs="Times New Roman"/>
        </w:rPr>
        <w:t xml:space="preserve"> different ways of thinking and feeling, emphasizing the need for children to work together, in a friendly climate, for mutual support.</w:t>
      </w:r>
    </w:p>
    <w:p w14:paraId="0CF4A69A"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The educational partnership must be viewed as a positive factor that supports the development of the institution, assuming the active participation of all those involved, and at the same time, </w:t>
      </w:r>
      <w:r w:rsidR="00AB1448">
        <w:rPr>
          <w:rFonts w:ascii="Times New Roman" w:hAnsi="Times New Roman" w:cs="Times New Roman"/>
        </w:rPr>
        <w:t>representing</w:t>
      </w:r>
      <w:r w:rsidRPr="00F652B2">
        <w:rPr>
          <w:rFonts w:ascii="Times New Roman" w:hAnsi="Times New Roman" w:cs="Times New Roman"/>
        </w:rPr>
        <w:t xml:space="preserve"> a strong point for establishing a constructive interaction between the partners involved. The integration of the kindergarten in the community environment, as an equal and consistent partner in the formation of the future citizen is one of the </w:t>
      </w:r>
      <w:r w:rsidR="00AB1448" w:rsidRPr="00F652B2">
        <w:rPr>
          <w:rFonts w:ascii="Times New Roman" w:hAnsi="Times New Roman" w:cs="Times New Roman"/>
        </w:rPr>
        <w:t>teachers</w:t>
      </w:r>
      <w:r w:rsidR="00AB1448">
        <w:rPr>
          <w:rFonts w:ascii="Times New Roman" w:hAnsi="Times New Roman" w:cs="Times New Roman"/>
        </w:rPr>
        <w:t>’</w:t>
      </w:r>
      <w:r w:rsidR="00AB1448" w:rsidRPr="00F652B2">
        <w:rPr>
          <w:rFonts w:ascii="Times New Roman" w:hAnsi="Times New Roman" w:cs="Times New Roman"/>
        </w:rPr>
        <w:t xml:space="preserve"> </w:t>
      </w:r>
      <w:r w:rsidR="00AB1448">
        <w:rPr>
          <w:rFonts w:ascii="Times New Roman" w:hAnsi="Times New Roman" w:cs="Times New Roman"/>
        </w:rPr>
        <w:t>motivations.</w:t>
      </w:r>
    </w:p>
    <w:p w14:paraId="20A82755"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Since pre-school age, </w:t>
      </w:r>
      <w:r w:rsidR="003F1924">
        <w:rPr>
          <w:rFonts w:ascii="Times New Roman" w:hAnsi="Times New Roman" w:cs="Times New Roman"/>
        </w:rPr>
        <w:t xml:space="preserve">the </w:t>
      </w:r>
      <w:r w:rsidRPr="00F652B2">
        <w:rPr>
          <w:rFonts w:ascii="Times New Roman" w:hAnsi="Times New Roman" w:cs="Times New Roman"/>
        </w:rPr>
        <w:t>child</w:t>
      </w:r>
      <w:r w:rsidR="00AB1448">
        <w:rPr>
          <w:rFonts w:ascii="Times New Roman" w:hAnsi="Times New Roman" w:cs="Times New Roman"/>
        </w:rPr>
        <w:t>’s</w:t>
      </w:r>
      <w:r w:rsidRPr="00F652B2">
        <w:rPr>
          <w:rFonts w:ascii="Times New Roman" w:hAnsi="Times New Roman" w:cs="Times New Roman"/>
        </w:rPr>
        <w:t xml:space="preserve"> education is an action that involves the exchange of experiences, values between adults, which support it in its development and which it comes into contact with, which is why a priority regime must be </w:t>
      </w:r>
      <w:r w:rsidR="003F1924">
        <w:rPr>
          <w:rFonts w:ascii="Times New Roman" w:hAnsi="Times New Roman" w:cs="Times New Roman"/>
        </w:rPr>
        <w:t>granted</w:t>
      </w:r>
      <w:r w:rsidRPr="00F652B2">
        <w:rPr>
          <w:rFonts w:ascii="Times New Roman" w:hAnsi="Times New Roman" w:cs="Times New Roman"/>
        </w:rPr>
        <w:t xml:space="preserve">, </w:t>
      </w:r>
      <w:r w:rsidR="00472237">
        <w:rPr>
          <w:rFonts w:ascii="Times New Roman" w:hAnsi="Times New Roman" w:cs="Times New Roman"/>
        </w:rPr>
        <w:t>a</w:t>
      </w:r>
      <w:r w:rsidRPr="00F652B2">
        <w:rPr>
          <w:rFonts w:ascii="Times New Roman" w:hAnsi="Times New Roman" w:cs="Times New Roman"/>
        </w:rPr>
        <w:t xml:space="preserve"> </w:t>
      </w:r>
      <w:r w:rsidR="003F1924">
        <w:rPr>
          <w:rFonts w:ascii="Times New Roman" w:hAnsi="Times New Roman" w:cs="Times New Roman"/>
        </w:rPr>
        <w:t xml:space="preserve">proper </w:t>
      </w:r>
      <w:r w:rsidR="00472237">
        <w:rPr>
          <w:rFonts w:ascii="Times New Roman" w:hAnsi="Times New Roman" w:cs="Times New Roman"/>
        </w:rPr>
        <w:t xml:space="preserve">distinction </w:t>
      </w:r>
      <w:r w:rsidRPr="00F652B2">
        <w:rPr>
          <w:rFonts w:ascii="Times New Roman" w:hAnsi="Times New Roman" w:cs="Times New Roman"/>
        </w:rPr>
        <w:t>to the educational partners.</w:t>
      </w:r>
    </w:p>
    <w:p w14:paraId="6DF9A2FF"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The kindergarten as an institution in which the </w:t>
      </w:r>
      <w:r w:rsidR="00472237">
        <w:rPr>
          <w:rFonts w:ascii="Times New Roman" w:hAnsi="Times New Roman" w:cs="Times New Roman"/>
        </w:rPr>
        <w:t>training</w:t>
      </w:r>
      <w:r w:rsidRPr="00F652B2">
        <w:rPr>
          <w:rFonts w:ascii="Times New Roman" w:hAnsi="Times New Roman" w:cs="Times New Roman"/>
        </w:rPr>
        <w:t xml:space="preserve">-educational process takes place, continues the education of the child started in the family, and the educational act has the role to stimulate and </w:t>
      </w:r>
      <w:r w:rsidR="003F1924">
        <w:rPr>
          <w:rFonts w:ascii="Times New Roman" w:hAnsi="Times New Roman" w:cs="Times New Roman"/>
        </w:rPr>
        <w:t>value</w:t>
      </w:r>
      <w:r w:rsidRPr="00F652B2">
        <w:rPr>
          <w:rFonts w:ascii="Times New Roman" w:hAnsi="Times New Roman" w:cs="Times New Roman"/>
        </w:rPr>
        <w:t xml:space="preserve"> the talent, the skills, to s</w:t>
      </w:r>
      <w:r w:rsidR="003F1924">
        <w:rPr>
          <w:rFonts w:ascii="Times New Roman" w:hAnsi="Times New Roman" w:cs="Times New Roman"/>
        </w:rPr>
        <w:t>ustain</w:t>
      </w:r>
      <w:r w:rsidRPr="00F652B2">
        <w:rPr>
          <w:rFonts w:ascii="Times New Roman" w:hAnsi="Times New Roman" w:cs="Times New Roman"/>
        </w:rPr>
        <w:t xml:space="preserve"> communication, to encourage the competition and to assume responsibilities for the development and the formation of a harmonious personality of the children from the earliest age.</w:t>
      </w:r>
    </w:p>
    <w:p w14:paraId="1CEEF68B"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Education </w:t>
      </w:r>
      <w:r w:rsidR="003F1924">
        <w:rPr>
          <w:rFonts w:ascii="Times New Roman" w:hAnsi="Times New Roman" w:cs="Times New Roman"/>
        </w:rPr>
        <w:t xml:space="preserve">partnership </w:t>
      </w:r>
      <w:r w:rsidRPr="00F652B2">
        <w:rPr>
          <w:rFonts w:ascii="Times New Roman" w:hAnsi="Times New Roman" w:cs="Times New Roman"/>
        </w:rPr>
        <w:t>is not just about school as most people would say, family is not just the coup</w:t>
      </w:r>
      <w:r w:rsidR="00472237">
        <w:rPr>
          <w:rFonts w:ascii="Times New Roman" w:hAnsi="Times New Roman" w:cs="Times New Roman"/>
        </w:rPr>
        <w:t>le, support is not just about granting means, but all of them combined,</w:t>
      </w:r>
      <w:r w:rsidRPr="00F652B2">
        <w:rPr>
          <w:rFonts w:ascii="Times New Roman" w:hAnsi="Times New Roman" w:cs="Times New Roman"/>
        </w:rPr>
        <w:t xml:space="preserve"> it means sharing responsibility and participation in solving problems, regardless of their size. This is the support of an appropriate socio-educational intervention.</w:t>
      </w:r>
    </w:p>
    <w:p w14:paraId="1674E72C" w14:textId="77777777" w:rsidR="006C6940"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lastRenderedPageBreak/>
        <w:t xml:space="preserve">The educational partnership as a complementary intervention set appears as a necessity and the beneficiaries of the partnerships are first of all the children who become active participants. The educational partnership is part of the category of projects that strengthen relationships at </w:t>
      </w:r>
      <w:r w:rsidR="006C6940">
        <w:rPr>
          <w:rFonts w:ascii="Times New Roman" w:hAnsi="Times New Roman" w:cs="Times New Roman"/>
        </w:rPr>
        <w:t xml:space="preserve">the level of </w:t>
      </w:r>
      <w:r w:rsidRPr="00F652B2">
        <w:rPr>
          <w:rFonts w:ascii="Times New Roman" w:hAnsi="Times New Roman" w:cs="Times New Roman"/>
        </w:rPr>
        <w:t xml:space="preserve">school, family, local community and offer permanent conditions for organizing extracurricular activity meant to achieve in a special setting the objectives of the instructional-educational program in the kindergarten. </w:t>
      </w:r>
    </w:p>
    <w:p w14:paraId="1DD55110"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The good development of the partnership implies the existence of competences from the coordinator or the acquisition of new ones, through own experience during the activities. </w:t>
      </w:r>
      <w:r w:rsidR="006C6940">
        <w:rPr>
          <w:rFonts w:ascii="Times New Roman" w:hAnsi="Times New Roman" w:cs="Times New Roman"/>
        </w:rPr>
        <w:t>Nothing comes for granted,</w:t>
      </w:r>
      <w:r w:rsidRPr="00F652B2">
        <w:rPr>
          <w:rFonts w:ascii="Times New Roman" w:hAnsi="Times New Roman" w:cs="Times New Roman"/>
        </w:rPr>
        <w:t xml:space="preserve"> we all acquire throughout life</w:t>
      </w:r>
      <w:r w:rsidR="00472237">
        <w:rPr>
          <w:rFonts w:ascii="Times New Roman" w:hAnsi="Times New Roman" w:cs="Times New Roman"/>
        </w:rPr>
        <w:t>,</w:t>
      </w:r>
      <w:r w:rsidRPr="00F652B2">
        <w:rPr>
          <w:rFonts w:ascii="Times New Roman" w:hAnsi="Times New Roman" w:cs="Times New Roman"/>
        </w:rPr>
        <w:t xml:space="preserve"> through different experiences, new qualities, skills, competences. Even if they are not well mastered from the beginning, through </w:t>
      </w:r>
      <w:r w:rsidR="006C6940">
        <w:rPr>
          <w:rFonts w:ascii="Times New Roman" w:hAnsi="Times New Roman" w:cs="Times New Roman"/>
        </w:rPr>
        <w:t xml:space="preserve">exercise and study they can be </w:t>
      </w:r>
      <w:r w:rsidR="009E51F4">
        <w:rPr>
          <w:rFonts w:ascii="Times New Roman" w:hAnsi="Times New Roman" w:cs="Times New Roman"/>
        </w:rPr>
        <w:t>acquired</w:t>
      </w:r>
      <w:r w:rsidRPr="00F652B2">
        <w:rPr>
          <w:rFonts w:ascii="Times New Roman" w:hAnsi="Times New Roman" w:cs="Times New Roman"/>
        </w:rPr>
        <w:t xml:space="preserve"> and learned.</w:t>
      </w:r>
    </w:p>
    <w:p w14:paraId="1B9390A2"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The success of the partnership is not </w:t>
      </w:r>
      <w:r w:rsidR="00472237" w:rsidRPr="00F652B2">
        <w:rPr>
          <w:rFonts w:ascii="Times New Roman" w:hAnsi="Times New Roman" w:cs="Times New Roman"/>
        </w:rPr>
        <w:t xml:space="preserve">due </w:t>
      </w:r>
      <w:r w:rsidRPr="00F652B2">
        <w:rPr>
          <w:rFonts w:ascii="Times New Roman" w:hAnsi="Times New Roman" w:cs="Times New Roman"/>
        </w:rPr>
        <w:t xml:space="preserve">to the coordinators </w:t>
      </w:r>
      <w:r w:rsidR="00D57088" w:rsidRPr="00F652B2">
        <w:rPr>
          <w:rFonts w:ascii="Times New Roman" w:hAnsi="Times New Roman" w:cs="Times New Roman"/>
        </w:rPr>
        <w:t xml:space="preserve">exclusively </w:t>
      </w:r>
      <w:r w:rsidRPr="00F652B2">
        <w:rPr>
          <w:rFonts w:ascii="Times New Roman" w:hAnsi="Times New Roman" w:cs="Times New Roman"/>
        </w:rPr>
        <w:t xml:space="preserve">or only to the participants, but is the result of the work of each party, the result of the work of the partners who communicate permanently and learn from one another. In a partnership the participating members have different personalities, different studies, different skills and experiences. It is very important that for the successful development of the partnership, everyone should focus on the </w:t>
      </w:r>
      <w:r w:rsidR="006C6940">
        <w:rPr>
          <w:rFonts w:ascii="Times New Roman" w:hAnsi="Times New Roman" w:cs="Times New Roman"/>
        </w:rPr>
        <w:t xml:space="preserve">established </w:t>
      </w:r>
      <w:r w:rsidRPr="00F652B2">
        <w:rPr>
          <w:rFonts w:ascii="Times New Roman" w:hAnsi="Times New Roman" w:cs="Times New Roman"/>
        </w:rPr>
        <w:t xml:space="preserve">purpose, show solidarity and camaraderie. Partners need to understand that </w:t>
      </w:r>
      <w:proofErr w:type="gramStart"/>
      <w:r w:rsidRPr="00F652B2">
        <w:rPr>
          <w:rFonts w:ascii="Times New Roman" w:hAnsi="Times New Roman" w:cs="Times New Roman"/>
        </w:rPr>
        <w:t xml:space="preserve">the </w:t>
      </w:r>
      <w:r w:rsidR="004C2252" w:rsidRPr="00F652B2">
        <w:rPr>
          <w:rFonts w:ascii="Times New Roman" w:hAnsi="Times New Roman" w:cs="Times New Roman"/>
        </w:rPr>
        <w:t>each</w:t>
      </w:r>
      <w:proofErr w:type="gramEnd"/>
      <w:r w:rsidR="004C2252" w:rsidRPr="00F652B2">
        <w:rPr>
          <w:rFonts w:ascii="Times New Roman" w:hAnsi="Times New Roman" w:cs="Times New Roman"/>
        </w:rPr>
        <w:t xml:space="preserve"> </w:t>
      </w:r>
      <w:r w:rsidRPr="00F652B2">
        <w:rPr>
          <w:rFonts w:ascii="Times New Roman" w:hAnsi="Times New Roman" w:cs="Times New Roman"/>
        </w:rPr>
        <w:t>performance and quality of work influence the end result.</w:t>
      </w:r>
    </w:p>
    <w:p w14:paraId="072044B6"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 xml:space="preserve">Personally, we have established partnership relations with the families of the children, with the school, with the church, with other kindergartens, with various institutions and companies and </w:t>
      </w:r>
      <w:r w:rsidR="004C2252">
        <w:rPr>
          <w:rFonts w:ascii="Times New Roman" w:hAnsi="Times New Roman" w:cs="Times New Roman"/>
        </w:rPr>
        <w:t xml:space="preserve">we </w:t>
      </w:r>
      <w:r w:rsidRPr="00F652B2">
        <w:rPr>
          <w:rFonts w:ascii="Times New Roman" w:hAnsi="Times New Roman" w:cs="Times New Roman"/>
        </w:rPr>
        <w:t>have been able to observe only positive results.</w:t>
      </w:r>
    </w:p>
    <w:p w14:paraId="7BF8B3E2" w14:textId="77777777" w:rsidR="00F652B2" w:rsidRPr="00F652B2" w:rsidRDefault="00F652B2" w:rsidP="00F652B2">
      <w:pPr>
        <w:spacing w:after="120" w:line="276" w:lineRule="auto"/>
        <w:jc w:val="both"/>
        <w:rPr>
          <w:rFonts w:ascii="Times New Roman" w:hAnsi="Times New Roman" w:cs="Times New Roman"/>
        </w:rPr>
      </w:pPr>
      <w:r w:rsidRPr="00F652B2">
        <w:rPr>
          <w:rFonts w:ascii="Times New Roman" w:hAnsi="Times New Roman" w:cs="Times New Roman"/>
        </w:rPr>
        <w:t>Educational partnerships between different k</w:t>
      </w:r>
      <w:r w:rsidR="00D57088">
        <w:rPr>
          <w:rFonts w:ascii="Times New Roman" w:hAnsi="Times New Roman" w:cs="Times New Roman"/>
        </w:rPr>
        <w:t>indergartens and kindergartens with</w:t>
      </w:r>
      <w:r w:rsidRPr="00F652B2">
        <w:rPr>
          <w:rFonts w:ascii="Times New Roman" w:hAnsi="Times New Roman" w:cs="Times New Roman"/>
        </w:rPr>
        <w:t xml:space="preserve"> different institutions help children and teachers to come into direct contact with new problems of the society or community they belong to. Thus, through our mobilization - of the teachers - we can come with </w:t>
      </w:r>
      <w:r w:rsidR="004C2252">
        <w:rPr>
          <w:rFonts w:ascii="Times New Roman" w:hAnsi="Times New Roman" w:cs="Times New Roman"/>
        </w:rPr>
        <w:t xml:space="preserve">an </w:t>
      </w:r>
      <w:r w:rsidRPr="00F652B2">
        <w:rPr>
          <w:rFonts w:ascii="Times New Roman" w:hAnsi="Times New Roman" w:cs="Times New Roman"/>
        </w:rPr>
        <w:t>extra support for the children we train.</w:t>
      </w:r>
    </w:p>
    <w:p w14:paraId="0F19E708" w14:textId="1D2F3AF2" w:rsidR="00F652B2" w:rsidRDefault="00850A20" w:rsidP="00850A20">
      <w:pPr>
        <w:spacing w:after="120" w:line="276" w:lineRule="auto"/>
        <w:jc w:val="right"/>
        <w:rPr>
          <w:rFonts w:ascii="Times New Roman" w:hAnsi="Times New Roman" w:cs="Times New Roman"/>
        </w:rPr>
      </w:pPr>
      <w:r>
        <w:rPr>
          <w:rFonts w:ascii="Times New Roman" w:hAnsi="Times New Roman" w:cs="Times New Roman"/>
        </w:rPr>
        <w:t xml:space="preserve">PROF. SANDU MIHAELA GABRIELA </w:t>
      </w:r>
    </w:p>
    <w:p w14:paraId="37F51E85" w14:textId="4CCE4DBB" w:rsidR="00850A20" w:rsidRPr="00850A20" w:rsidRDefault="00850A20" w:rsidP="00850A20">
      <w:pPr>
        <w:spacing w:after="120" w:line="276" w:lineRule="auto"/>
        <w:jc w:val="right"/>
        <w:rPr>
          <w:rFonts w:ascii="Times New Roman" w:hAnsi="Times New Roman" w:cs="Times New Roman"/>
          <w:lang w:val="en-GB"/>
        </w:rPr>
      </w:pPr>
      <w:r>
        <w:rPr>
          <w:rFonts w:ascii="Times New Roman" w:hAnsi="Times New Roman" w:cs="Times New Roman"/>
        </w:rPr>
        <w:t>GR</w:t>
      </w:r>
      <w:r>
        <w:rPr>
          <w:rFonts w:ascii="Times New Roman" w:hAnsi="Times New Roman" w:cs="Times New Roman"/>
          <w:lang w:val="en-GB"/>
        </w:rPr>
        <w:t xml:space="preserve">ĂDINIŢA CU P.P. NR 36, </w:t>
      </w:r>
      <w:proofErr w:type="gramStart"/>
      <w:r>
        <w:rPr>
          <w:rFonts w:ascii="Times New Roman" w:hAnsi="Times New Roman" w:cs="Times New Roman"/>
          <w:lang w:val="en-GB"/>
        </w:rPr>
        <w:t>GALAŢI ,</w:t>
      </w:r>
      <w:proofErr w:type="gramEnd"/>
      <w:r>
        <w:rPr>
          <w:rFonts w:ascii="Times New Roman" w:hAnsi="Times New Roman" w:cs="Times New Roman"/>
          <w:lang w:val="en-GB"/>
        </w:rPr>
        <w:t xml:space="preserve"> ROMANIA</w:t>
      </w:r>
    </w:p>
    <w:sectPr w:rsidR="00850A20" w:rsidRPr="00850A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58ACDF" w14:textId="77777777" w:rsidR="001C4A44" w:rsidRDefault="001C4A44" w:rsidP="00F52E4E">
      <w:pPr>
        <w:spacing w:after="0" w:line="240" w:lineRule="auto"/>
      </w:pPr>
      <w:r>
        <w:separator/>
      </w:r>
    </w:p>
  </w:endnote>
  <w:endnote w:type="continuationSeparator" w:id="0">
    <w:p w14:paraId="5FCCD51F" w14:textId="77777777" w:rsidR="001C4A44" w:rsidRDefault="001C4A44" w:rsidP="00F52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A753C7" w14:textId="77777777" w:rsidR="001C4A44" w:rsidRDefault="001C4A44" w:rsidP="00F52E4E">
      <w:pPr>
        <w:spacing w:after="0" w:line="240" w:lineRule="auto"/>
      </w:pPr>
      <w:r>
        <w:separator/>
      </w:r>
    </w:p>
  </w:footnote>
  <w:footnote w:type="continuationSeparator" w:id="0">
    <w:p w14:paraId="3CF57A35" w14:textId="77777777" w:rsidR="001C4A44" w:rsidRDefault="001C4A44" w:rsidP="00F52E4E">
      <w:pPr>
        <w:spacing w:after="0" w:line="240" w:lineRule="auto"/>
      </w:pPr>
      <w:r>
        <w:continuationSeparator/>
      </w:r>
    </w:p>
  </w:footnote>
  <w:footnote w:id="1">
    <w:p w14:paraId="6EB51381" w14:textId="77777777" w:rsidR="00F52E4E" w:rsidRPr="00F52E4E" w:rsidRDefault="00F52E4E">
      <w:pPr>
        <w:pStyle w:val="FootnoteText"/>
        <w:rPr>
          <w:rFonts w:ascii="Times New Roman" w:hAnsi="Times New Roman" w:cs="Times New Roman"/>
        </w:rPr>
      </w:pPr>
      <w:r w:rsidRPr="00F52E4E">
        <w:rPr>
          <w:rStyle w:val="FootnoteReference"/>
          <w:rFonts w:ascii="Times New Roman" w:hAnsi="Times New Roman" w:cs="Times New Roman"/>
        </w:rPr>
        <w:footnoteRef/>
      </w:r>
      <w:r w:rsidRPr="00F52E4E">
        <w:rPr>
          <w:rFonts w:ascii="Times New Roman" w:hAnsi="Times New Roman" w:cs="Times New Roman"/>
        </w:rPr>
        <w:t xml:space="preserve"> </w:t>
      </w:r>
      <w:r w:rsidRPr="00F52E4E">
        <w:rPr>
          <w:rFonts w:ascii="Times New Roman" w:hAnsi="Times New Roman" w:cs="Times New Roman"/>
          <w:lang w:val="ro-RO"/>
        </w:rPr>
        <w:t xml:space="preserve">Botkin, J.W., Elmandjra, M., Maliţa, M., </w:t>
      </w:r>
      <w:r w:rsidRPr="00F52E4E">
        <w:rPr>
          <w:rFonts w:ascii="Times New Roman" w:hAnsi="Times New Roman" w:cs="Times New Roman"/>
          <w:i/>
          <w:lang w:val="ro-RO"/>
        </w:rPr>
        <w:t xml:space="preserve">Orizontul fără limită al învăţării. Lichidarea decalajului uman, </w:t>
      </w:r>
      <w:r w:rsidRPr="00F52E4E">
        <w:rPr>
          <w:rFonts w:ascii="Times New Roman" w:hAnsi="Times New Roman" w:cs="Times New Roman"/>
          <w:lang w:val="ro-RO"/>
        </w:rPr>
        <w:t>Ed. Politică, Bucharest, 1981.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2B2"/>
    <w:rsid w:val="001C4A44"/>
    <w:rsid w:val="002111FF"/>
    <w:rsid w:val="003F1924"/>
    <w:rsid w:val="00472237"/>
    <w:rsid w:val="004C2252"/>
    <w:rsid w:val="004C7817"/>
    <w:rsid w:val="006C6940"/>
    <w:rsid w:val="007C3A0B"/>
    <w:rsid w:val="00850A20"/>
    <w:rsid w:val="009E51F4"/>
    <w:rsid w:val="00AB1448"/>
    <w:rsid w:val="00D57088"/>
    <w:rsid w:val="00DC71F9"/>
    <w:rsid w:val="00EC723E"/>
    <w:rsid w:val="00F52E4E"/>
    <w:rsid w:val="00F65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0FE9C"/>
  <w15:chartTrackingRefBased/>
  <w15:docId w15:val="{7E9AE289-867D-4B8C-BCAE-DD481E109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2E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2E4E"/>
    <w:rPr>
      <w:sz w:val="20"/>
      <w:szCs w:val="20"/>
    </w:rPr>
  </w:style>
  <w:style w:type="character" w:styleId="FootnoteReference">
    <w:name w:val="footnote reference"/>
    <w:basedOn w:val="DefaultParagraphFont"/>
    <w:uiPriority w:val="99"/>
    <w:semiHidden/>
    <w:unhideWhenUsed/>
    <w:rsid w:val="00F52E4E"/>
    <w:rPr>
      <w:vertAlign w:val="superscript"/>
    </w:rPr>
  </w:style>
  <w:style w:type="character" w:styleId="Hyperlink">
    <w:name w:val="Hyperlink"/>
    <w:basedOn w:val="DefaultParagraphFont"/>
    <w:uiPriority w:val="99"/>
    <w:semiHidden/>
    <w:unhideWhenUsed/>
    <w:rsid w:val="00AB14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7F74A-DD82-4A45-9914-C2EFE0C9C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Robu</dc:creator>
  <cp:keywords/>
  <dc:description/>
  <cp:lastModifiedBy>adriana istrate</cp:lastModifiedBy>
  <cp:revision>2</cp:revision>
  <dcterms:created xsi:type="dcterms:W3CDTF">2020-02-28T19:40:00Z</dcterms:created>
  <dcterms:modified xsi:type="dcterms:W3CDTF">2020-02-28T19:40:00Z</dcterms:modified>
</cp:coreProperties>
</file>