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E44F0D" w14:textId="77777777" w:rsidR="005A7AC7" w:rsidRPr="00BD235A" w:rsidRDefault="00BD235A" w:rsidP="00BD235A">
      <w:pPr>
        <w:spacing w:line="240" w:lineRule="auto"/>
        <w:rPr>
          <w:rFonts w:ascii="Times New Roman" w:hAnsi="Times New Roman" w:cs="Times New Roman"/>
          <w:b/>
          <w:sz w:val="20"/>
          <w:szCs w:val="20"/>
          <w:lang w:val="fr-FR"/>
        </w:rPr>
      </w:pPr>
      <w:bookmarkStart w:id="0" w:name="_GoBack"/>
      <w:bookmarkEnd w:id="0"/>
      <w:r w:rsidRPr="00BD235A">
        <w:rPr>
          <w:rFonts w:ascii="Times New Roman" w:hAnsi="Times New Roman" w:cs="Times New Roman"/>
          <w:b/>
          <w:sz w:val="20"/>
          <w:szCs w:val="20"/>
          <w:lang w:val="fr-FR"/>
        </w:rPr>
        <w:t xml:space="preserve">                                                         </w:t>
      </w:r>
      <w:r w:rsidR="005A7AC7" w:rsidRPr="00BD235A">
        <w:rPr>
          <w:rFonts w:ascii="Times New Roman" w:hAnsi="Times New Roman" w:cs="Times New Roman"/>
          <w:b/>
          <w:sz w:val="20"/>
          <w:szCs w:val="20"/>
          <w:lang w:val="fr-FR"/>
        </w:rPr>
        <w:t>Educatia parintilor in avantajul copiilo</w:t>
      </w:r>
      <w:r w:rsidR="00F54AE5" w:rsidRPr="00BD235A">
        <w:rPr>
          <w:rFonts w:ascii="Times New Roman" w:hAnsi="Times New Roman" w:cs="Times New Roman"/>
          <w:b/>
          <w:sz w:val="20"/>
          <w:szCs w:val="20"/>
          <w:lang w:val="fr-FR"/>
        </w:rPr>
        <w:t>r</w:t>
      </w:r>
    </w:p>
    <w:p w14:paraId="41B9682F" w14:textId="77777777" w:rsidR="005A7AC7" w:rsidRDefault="005A7AC7" w:rsidP="00BD235A">
      <w:pPr>
        <w:spacing w:line="240" w:lineRule="auto"/>
        <w:rPr>
          <w:rFonts w:ascii="Times New Roman" w:hAnsi="Times New Roman" w:cs="Times New Roman"/>
          <w:sz w:val="20"/>
          <w:szCs w:val="20"/>
          <w:lang w:val="fr-FR"/>
        </w:rPr>
      </w:pPr>
      <w:r w:rsidRPr="00F54AE5">
        <w:rPr>
          <w:rFonts w:ascii="Times New Roman" w:hAnsi="Times New Roman" w:cs="Times New Roman"/>
          <w:sz w:val="20"/>
          <w:szCs w:val="20"/>
          <w:lang w:val="fr-FR"/>
        </w:rPr>
        <w:t xml:space="preserve">                      </w:t>
      </w:r>
      <w:r w:rsidR="00F54AE5" w:rsidRPr="00F54AE5">
        <w:rPr>
          <w:rFonts w:ascii="Times New Roman" w:hAnsi="Times New Roman" w:cs="Times New Roman"/>
          <w:sz w:val="20"/>
          <w:szCs w:val="20"/>
          <w:lang w:val="fr-FR"/>
        </w:rPr>
        <w:t xml:space="preserve">      </w:t>
      </w:r>
      <w:r w:rsidRPr="00F54AE5">
        <w:rPr>
          <w:rFonts w:ascii="Times New Roman" w:hAnsi="Times New Roman" w:cs="Times New Roman"/>
          <w:sz w:val="20"/>
          <w:szCs w:val="20"/>
          <w:lang w:val="fr-FR"/>
        </w:rPr>
        <w:t xml:space="preserve"> </w:t>
      </w:r>
      <w:r w:rsidR="00BD235A">
        <w:rPr>
          <w:rFonts w:ascii="Times New Roman" w:hAnsi="Times New Roman" w:cs="Times New Roman"/>
          <w:sz w:val="20"/>
          <w:szCs w:val="20"/>
          <w:lang w:val="fr-FR"/>
        </w:rPr>
        <w:t xml:space="preserve">                                                             </w:t>
      </w:r>
      <w:r w:rsidRPr="00F54AE5">
        <w:rPr>
          <w:rFonts w:ascii="Times New Roman" w:hAnsi="Times New Roman" w:cs="Times New Roman"/>
          <w:sz w:val="20"/>
          <w:szCs w:val="20"/>
          <w:lang w:val="fr-FR"/>
        </w:rPr>
        <w:t>Prof. inv. primar,  Rogojan Steluta</w:t>
      </w:r>
    </w:p>
    <w:p w14:paraId="00DEB157" w14:textId="77777777" w:rsidR="00BD235A" w:rsidRPr="00F54AE5" w:rsidRDefault="00BD235A" w:rsidP="00BD235A">
      <w:pPr>
        <w:spacing w:line="240" w:lineRule="auto"/>
        <w:rPr>
          <w:rFonts w:ascii="Times New Roman" w:hAnsi="Times New Roman" w:cs="Times New Roman"/>
          <w:sz w:val="20"/>
          <w:szCs w:val="20"/>
          <w:lang w:val="fr-FR"/>
        </w:rPr>
      </w:pPr>
      <w:r>
        <w:rPr>
          <w:rFonts w:ascii="Times New Roman" w:hAnsi="Times New Roman" w:cs="Times New Roman"/>
          <w:sz w:val="20"/>
          <w:szCs w:val="20"/>
          <w:lang w:val="fr-FR"/>
        </w:rPr>
        <w:t xml:space="preserve">                                                                                          Scoala Gimnaziala Adam Nicolae Arad</w:t>
      </w:r>
    </w:p>
    <w:p w14:paraId="7A45F70C" w14:textId="77777777" w:rsidR="005A7AC7" w:rsidRPr="00F54AE5" w:rsidRDefault="005A7AC7" w:rsidP="00BD235A">
      <w:pPr>
        <w:numPr>
          <w:ilvl w:val="0"/>
          <w:numId w:val="1"/>
        </w:numPr>
        <w:spacing w:after="0" w:line="240" w:lineRule="auto"/>
        <w:rPr>
          <w:rFonts w:ascii="Times New Roman" w:hAnsi="Times New Roman" w:cs="Times New Roman"/>
          <w:b/>
          <w:bCs/>
          <w:sz w:val="20"/>
          <w:szCs w:val="20"/>
          <w:lang w:val="fr-FR"/>
        </w:rPr>
      </w:pPr>
      <w:r w:rsidRPr="00F54AE5">
        <w:rPr>
          <w:rFonts w:ascii="Times New Roman" w:hAnsi="Times New Roman" w:cs="Times New Roman"/>
          <w:b/>
          <w:bCs/>
          <w:sz w:val="20"/>
          <w:szCs w:val="20"/>
          <w:lang w:val="fr-FR"/>
        </w:rPr>
        <w:t>Importanţa mediului socio-familial în dezvoltarea copilului</w:t>
      </w:r>
    </w:p>
    <w:p w14:paraId="69237A26" w14:textId="77777777" w:rsidR="005A7AC7" w:rsidRPr="00F54AE5" w:rsidRDefault="005A7AC7" w:rsidP="00BD235A">
      <w:pPr>
        <w:spacing w:line="240" w:lineRule="auto"/>
        <w:ind w:firstLine="708"/>
        <w:jc w:val="both"/>
        <w:rPr>
          <w:rFonts w:ascii="Times New Roman" w:hAnsi="Times New Roman" w:cs="Times New Roman"/>
          <w:sz w:val="20"/>
          <w:szCs w:val="20"/>
        </w:rPr>
      </w:pPr>
      <w:r w:rsidRPr="00F54AE5">
        <w:rPr>
          <w:rFonts w:ascii="Times New Roman" w:hAnsi="Times New Roman" w:cs="Times New Roman"/>
          <w:sz w:val="20"/>
          <w:szCs w:val="20"/>
          <w:lang w:val="fr-FR"/>
        </w:rPr>
        <w:t xml:space="preserve">Studiile actuale de specialitate pun în evidenţă importanţa covârşitoare a mediului familial asupra dezvoltării copilului în special la vârstele mici. </w:t>
      </w:r>
      <w:r w:rsidRPr="00F54AE5">
        <w:rPr>
          <w:rFonts w:ascii="Times New Roman" w:hAnsi="Times New Roman" w:cs="Times New Roman"/>
          <w:sz w:val="20"/>
          <w:szCs w:val="20"/>
        </w:rPr>
        <w:t>Sunt recunoscute numeroase variabile care acţionează asupra dezvoltării intelectuale a copilului mic. Aceste variabile puse azi în evidenţă sunt:</w:t>
      </w:r>
    </w:p>
    <w:p w14:paraId="1111F3AD"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-QI al mamei;</w:t>
      </w:r>
    </w:p>
    <w:p w14:paraId="78BDEE97"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-atitudinile educative ;</w:t>
      </w:r>
    </w:p>
    <w:p w14:paraId="29770048"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-trăsăturile de personalitate;</w:t>
      </w:r>
    </w:p>
    <w:p w14:paraId="55529383"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-comportamentele educative ;</w:t>
      </w:r>
    </w:p>
    <w:p w14:paraId="5BF1DBC2"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-construcţia imaginii de sine în familie;</w:t>
      </w:r>
    </w:p>
    <w:p w14:paraId="68889324"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Într-o societate care îşi propune acordarea de şanse egale la educaţie pentru toţi se constată o agravare a discrepanţelor între copiii proveniţi din medii sociale şi culturale diferite.</w:t>
      </w:r>
    </w:p>
    <w:p w14:paraId="5A81BAF8" w14:textId="77777777" w:rsidR="005A7AC7" w:rsidRPr="00F54AE5" w:rsidRDefault="005A7AC7" w:rsidP="00BD235A">
      <w:pPr>
        <w:spacing w:line="240" w:lineRule="auto"/>
        <w:ind w:firstLine="709"/>
        <w:jc w:val="both"/>
        <w:rPr>
          <w:rFonts w:ascii="Times New Roman" w:hAnsi="Times New Roman" w:cs="Times New Roman"/>
          <w:sz w:val="20"/>
          <w:szCs w:val="20"/>
          <w:lang w:val="ro-RO"/>
        </w:rPr>
      </w:pPr>
      <w:r w:rsidRPr="00F54AE5">
        <w:rPr>
          <w:rFonts w:ascii="Times New Roman" w:hAnsi="Times New Roman" w:cs="Times New Roman"/>
          <w:sz w:val="20"/>
          <w:szCs w:val="20"/>
        </w:rPr>
        <w:t>Condiţiile favorabile de dezvoltare psihică şi fizică, climatul spiritual şi nivelul aspiraţiilor familiei şi al mediului social lărgit, conlucrarea familiei cu şcoala, constituie premise temeinice pentru educarea capacităţii de învăţare a copiilor. Experienţa arată că influenţa acestor factori, deşi se face simţită la orice vârstă, are un rol mai mare pe primele trepte ale şcolarităţii, în învăţământul primar şi gimnazial. Recunoaşterea contribuţiei mediului familial la formarea şi dezvoltarea personalităţii elevilor au generat multiple forme şi modalităţi de colaborare a şcolii cu familia, privind participarea copiilor la gestiunea instituţiilor de învăţământ, realizarea în comun a unor acţiuni educative pe probleme concrete, interesul manifestat de educatori pentru o mai bună cunoaştere a mediului familial.</w:t>
      </w:r>
    </w:p>
    <w:p w14:paraId="3DEEB5B4" w14:textId="77777777" w:rsidR="005A7AC7" w:rsidRPr="00F54AE5" w:rsidRDefault="005A7AC7" w:rsidP="00BD235A">
      <w:pPr>
        <w:spacing w:line="240" w:lineRule="auto"/>
        <w:ind w:firstLine="708"/>
        <w:jc w:val="both"/>
        <w:rPr>
          <w:rFonts w:ascii="Times New Roman" w:hAnsi="Times New Roman" w:cs="Times New Roman"/>
          <w:b/>
          <w:bCs/>
          <w:sz w:val="20"/>
          <w:szCs w:val="20"/>
          <w:lang w:val="fr-FR"/>
        </w:rPr>
      </w:pPr>
      <w:r w:rsidRPr="00F54AE5">
        <w:rPr>
          <w:rFonts w:ascii="Times New Roman" w:hAnsi="Times New Roman" w:cs="Times New Roman"/>
          <w:sz w:val="20"/>
          <w:szCs w:val="20"/>
        </w:rPr>
        <w:t>Munca pedagogică cu părinţii pentru a crea elevului condiţii cât mai bune de studiu, îndrumarea acestora pentru a stabili elevului un regim de muncă şi a-i supraveghea timpul liber, organizarea condiţiilor de pregătire a lecţiilor la şcoală pentru unii elevi, înlăturarea golurilor din cunoştinţele anterioare ale acestora prin muncă suplimentară cu ei, folosirea unor procedee adecvate prin care să se înlăture consecinţele unor particularităţi individuale sunt măsuri prin care se  poate asigura progresul la învăţătură al elevilor prin grija învăţătorilor, profesorilor sau asistenţilor sociali. Cu cât ajutorul este acordat mai curând, când lacunele sunt mici, cu atât el este mai eficace, oferind perspectiva aducerii elevului la nivelul celor buni din clasă.</w:t>
      </w:r>
    </w:p>
    <w:p w14:paraId="09BD8CAA" w14:textId="77777777" w:rsidR="005A7AC7" w:rsidRPr="00F54AE5" w:rsidRDefault="005A7AC7" w:rsidP="00BD235A">
      <w:pPr>
        <w:spacing w:line="240" w:lineRule="auto"/>
        <w:ind w:firstLine="708"/>
        <w:jc w:val="both"/>
        <w:rPr>
          <w:rFonts w:ascii="Times New Roman" w:hAnsi="Times New Roman" w:cs="Times New Roman"/>
          <w:b/>
          <w:bCs/>
          <w:sz w:val="20"/>
          <w:szCs w:val="20"/>
        </w:rPr>
      </w:pPr>
      <w:r w:rsidRPr="00F54AE5">
        <w:rPr>
          <w:rFonts w:ascii="Times New Roman" w:hAnsi="Times New Roman" w:cs="Times New Roman"/>
          <w:b/>
          <w:bCs/>
          <w:sz w:val="20"/>
          <w:szCs w:val="20"/>
        </w:rPr>
        <w:t>II.Necesitatea educării părinţilor</w:t>
      </w:r>
    </w:p>
    <w:p w14:paraId="47CA1A2B" w14:textId="77777777" w:rsidR="005A7AC7" w:rsidRPr="00F54AE5" w:rsidRDefault="005A7AC7" w:rsidP="00BD235A">
      <w:pPr>
        <w:spacing w:line="240" w:lineRule="auto"/>
        <w:ind w:firstLine="708"/>
        <w:jc w:val="both"/>
        <w:rPr>
          <w:rFonts w:ascii="Times New Roman" w:hAnsi="Times New Roman" w:cs="Times New Roman"/>
          <w:b/>
          <w:bCs/>
          <w:sz w:val="20"/>
          <w:szCs w:val="20"/>
        </w:rPr>
      </w:pPr>
      <w:r w:rsidRPr="00F54AE5">
        <w:rPr>
          <w:rFonts w:ascii="Times New Roman" w:hAnsi="Times New Roman" w:cs="Times New Roman"/>
          <w:sz w:val="20"/>
          <w:szCs w:val="20"/>
        </w:rPr>
        <w:t>Este un lucru recunoscut că educaţia şi creşterea copiilor revine în principal părinţilor. Îndeplinirea funcţiei educative ţine de esenţa familiei şi desăvârşeşte existenţa acestui nucleu fundamental al societăţii omeneşti.</w:t>
      </w:r>
    </w:p>
    <w:p w14:paraId="2F5AB73E" w14:textId="77777777" w:rsidR="005A7AC7" w:rsidRPr="00F54AE5" w:rsidRDefault="005A7AC7" w:rsidP="00BD235A">
      <w:pPr>
        <w:pStyle w:val="BodyTextIndent"/>
        <w:spacing w:line="240" w:lineRule="auto"/>
        <w:rPr>
          <w:sz w:val="20"/>
          <w:szCs w:val="20"/>
        </w:rPr>
      </w:pPr>
      <w:r w:rsidRPr="00F54AE5">
        <w:rPr>
          <w:sz w:val="20"/>
          <w:szCs w:val="20"/>
        </w:rPr>
        <w:t>Dezvoltarea armonioasă a personalităţii copilului apare atunci când el beneficiază de dragoste şi securitate, de experienţe noi, de apreciere şi de stimă, de responsabilitate şi autonomie consideră Mia Kellmer Pringle .</w:t>
      </w:r>
    </w:p>
    <w:p w14:paraId="46349446" w14:textId="77777777" w:rsidR="005A7AC7" w:rsidRPr="00F54AE5" w:rsidRDefault="005A7AC7" w:rsidP="00BD235A">
      <w:pPr>
        <w:pStyle w:val="BodyTextIndent"/>
        <w:spacing w:line="240" w:lineRule="auto"/>
        <w:rPr>
          <w:sz w:val="20"/>
          <w:szCs w:val="20"/>
        </w:rPr>
      </w:pPr>
      <w:r w:rsidRPr="00F54AE5">
        <w:rPr>
          <w:sz w:val="20"/>
          <w:szCs w:val="20"/>
        </w:rPr>
        <w:t>Autoarea amintită recomandă 10 comandamente legate de educarea unui copil, (citată de J. P.Deschamps):</w:t>
      </w:r>
    </w:p>
    <w:p w14:paraId="6A291798" w14:textId="77777777" w:rsidR="005A7AC7" w:rsidRPr="00F54AE5" w:rsidRDefault="005A7AC7" w:rsidP="00BD235A">
      <w:pPr>
        <w:pStyle w:val="BodyTextIndent"/>
        <w:spacing w:line="240" w:lineRule="auto"/>
        <w:ind w:left="1068" w:firstLine="0"/>
        <w:rPr>
          <w:sz w:val="20"/>
          <w:szCs w:val="20"/>
        </w:rPr>
      </w:pPr>
      <w:r w:rsidRPr="00F54AE5">
        <w:rPr>
          <w:sz w:val="20"/>
          <w:szCs w:val="20"/>
        </w:rPr>
        <w:t>1. Oferiţi copilului îngrijiri permanente, coerente, iubitoare, ceea ce este de o importanţă fundamentală pentru sănătatea spiritului, la fel cum alimentaţia corectă este esenţială pentru sănătatea corpului.</w:t>
      </w:r>
    </w:p>
    <w:p w14:paraId="457B1E13" w14:textId="77777777" w:rsidR="005A7AC7" w:rsidRPr="00F54AE5" w:rsidRDefault="005A7AC7" w:rsidP="00BD235A">
      <w:pPr>
        <w:pStyle w:val="BodyTextIndent"/>
        <w:spacing w:line="240" w:lineRule="auto"/>
        <w:ind w:left="1068" w:firstLine="0"/>
        <w:rPr>
          <w:sz w:val="20"/>
          <w:szCs w:val="20"/>
        </w:rPr>
      </w:pPr>
      <w:r w:rsidRPr="00F54AE5">
        <w:rPr>
          <w:sz w:val="20"/>
          <w:szCs w:val="20"/>
        </w:rPr>
        <w:t>2. Oferiţi copilului o mare din timpul şi din înţelegerea dumneavoastră – jocul cu copilul, lectura sunt mult mai importante decât un menaj bine făcut.</w:t>
      </w:r>
    </w:p>
    <w:p w14:paraId="1F3DA269" w14:textId="77777777" w:rsidR="005A7AC7" w:rsidRPr="00F54AE5" w:rsidRDefault="005A7AC7" w:rsidP="00BD235A">
      <w:pPr>
        <w:pStyle w:val="BodyTextIndent"/>
        <w:spacing w:line="240" w:lineRule="auto"/>
        <w:ind w:left="1068" w:firstLine="0"/>
        <w:rPr>
          <w:sz w:val="20"/>
          <w:szCs w:val="20"/>
        </w:rPr>
      </w:pPr>
      <w:r w:rsidRPr="00F54AE5">
        <w:rPr>
          <w:sz w:val="20"/>
          <w:szCs w:val="20"/>
        </w:rPr>
        <w:t>3. Copilul are nevoie de experienţe noi şi de comunicare permanentă, ceea ce îi asigură dezvoltarea spirituală.</w:t>
      </w:r>
    </w:p>
    <w:p w14:paraId="1A8C5204" w14:textId="77777777" w:rsidR="005A7AC7" w:rsidRPr="00F54AE5" w:rsidRDefault="005A7AC7" w:rsidP="00BD235A">
      <w:pPr>
        <w:pStyle w:val="BodyTextIndent"/>
        <w:spacing w:line="240" w:lineRule="auto"/>
        <w:ind w:left="1068" w:firstLine="0"/>
        <w:rPr>
          <w:sz w:val="20"/>
          <w:szCs w:val="20"/>
        </w:rPr>
      </w:pPr>
      <w:r w:rsidRPr="00F54AE5">
        <w:rPr>
          <w:sz w:val="20"/>
          <w:szCs w:val="20"/>
        </w:rPr>
        <w:t>4.  Copilul va fi stimulat să se joace, singur sau cu alţi copii, ceea ce permite explorarea, imitaţia, construcţia şi creaţia.</w:t>
      </w:r>
    </w:p>
    <w:p w14:paraId="14331BF4" w14:textId="77777777" w:rsidR="005A7AC7" w:rsidRPr="00F54AE5" w:rsidRDefault="005A7AC7" w:rsidP="00BD235A">
      <w:pPr>
        <w:pStyle w:val="BodyTextIndent"/>
        <w:spacing w:line="240" w:lineRule="auto"/>
        <w:ind w:left="1068" w:firstLine="0"/>
        <w:rPr>
          <w:sz w:val="20"/>
          <w:szCs w:val="20"/>
        </w:rPr>
      </w:pPr>
      <w:r w:rsidRPr="00F54AE5">
        <w:rPr>
          <w:sz w:val="20"/>
          <w:szCs w:val="20"/>
        </w:rPr>
        <w:t>5. Atunci când eforturile copilului sunt încununate de succes, el trebuie felicitat, apreciat.</w:t>
      </w:r>
    </w:p>
    <w:p w14:paraId="07C41179" w14:textId="77777777" w:rsidR="005A7AC7" w:rsidRPr="00F54AE5" w:rsidRDefault="005A7AC7" w:rsidP="00BD235A">
      <w:pPr>
        <w:pStyle w:val="BodyTextIndent"/>
        <w:spacing w:line="240" w:lineRule="auto"/>
        <w:ind w:left="1068" w:firstLine="0"/>
        <w:rPr>
          <w:sz w:val="20"/>
          <w:szCs w:val="20"/>
        </w:rPr>
      </w:pPr>
      <w:r w:rsidRPr="00F54AE5">
        <w:rPr>
          <w:sz w:val="20"/>
          <w:szCs w:val="20"/>
        </w:rPr>
        <w:lastRenderedPageBreak/>
        <w:t>6.  Părinţii trebuie să-i dea copilului responsabilităţi din ce în ce mai mari, deoarece simţul responsabilităţii se dezvoltă doar prin activităţi practice.</w:t>
      </w:r>
    </w:p>
    <w:p w14:paraId="07DEFA6B" w14:textId="77777777" w:rsidR="005A7AC7" w:rsidRPr="00F54AE5" w:rsidRDefault="005A7AC7" w:rsidP="00BD235A">
      <w:pPr>
        <w:pStyle w:val="BodyTextIndent"/>
        <w:spacing w:line="240" w:lineRule="auto"/>
        <w:ind w:left="1068" w:firstLine="0"/>
        <w:rPr>
          <w:sz w:val="20"/>
          <w:szCs w:val="20"/>
        </w:rPr>
      </w:pPr>
      <w:r w:rsidRPr="00F54AE5">
        <w:rPr>
          <w:sz w:val="20"/>
          <w:szCs w:val="20"/>
        </w:rPr>
        <w:t>7.  Fiecare copil este unic în felul lui, astfel că părinţii trebuie să-şi adapteze comportamentul la caracteristicile acestuia.</w:t>
      </w:r>
    </w:p>
    <w:p w14:paraId="10399BD6" w14:textId="77777777" w:rsidR="005A7AC7" w:rsidRPr="00F54AE5" w:rsidRDefault="005A7AC7" w:rsidP="00BD235A">
      <w:pPr>
        <w:pStyle w:val="BodyTextIndent"/>
        <w:spacing w:line="240" w:lineRule="auto"/>
        <w:ind w:left="1068" w:firstLine="0"/>
        <w:rPr>
          <w:sz w:val="20"/>
          <w:szCs w:val="20"/>
        </w:rPr>
      </w:pPr>
      <w:r w:rsidRPr="00F54AE5">
        <w:rPr>
          <w:sz w:val="20"/>
          <w:szCs w:val="20"/>
        </w:rPr>
        <w:t>8.  Atunci când nu suntem de acord cu comportamentul copilului, manifestarea dezaprobării trebuie să ţină cont de temperament, vârsta şi capacitatea de înţelegere a copilului.</w:t>
      </w:r>
    </w:p>
    <w:p w14:paraId="0D1C26BB" w14:textId="77777777" w:rsidR="005A7AC7" w:rsidRPr="00F54AE5" w:rsidRDefault="005A7AC7" w:rsidP="00BD235A">
      <w:pPr>
        <w:pStyle w:val="BodyTextIndent"/>
        <w:spacing w:line="240" w:lineRule="auto"/>
        <w:ind w:left="1068" w:firstLine="0"/>
        <w:rPr>
          <w:sz w:val="20"/>
          <w:szCs w:val="20"/>
        </w:rPr>
      </w:pPr>
      <w:r w:rsidRPr="00F54AE5">
        <w:rPr>
          <w:sz w:val="20"/>
          <w:szCs w:val="20"/>
        </w:rPr>
        <w:t>9.  Copilul nu trebuie ameninţat cu pierderea dragostei sau cu abandonul; părinţii pot respinge comportamentul copilului, dar nu-şi pot respinge propriul copil.</w:t>
      </w:r>
    </w:p>
    <w:p w14:paraId="0C067A13" w14:textId="77777777" w:rsidR="005A7AC7" w:rsidRPr="00F54AE5" w:rsidRDefault="005A7AC7" w:rsidP="00BD235A">
      <w:pPr>
        <w:pStyle w:val="BodyTextIndent"/>
        <w:spacing w:line="240" w:lineRule="auto"/>
        <w:ind w:left="1068" w:firstLine="0"/>
        <w:rPr>
          <w:sz w:val="20"/>
          <w:szCs w:val="20"/>
        </w:rPr>
      </w:pPr>
      <w:r w:rsidRPr="00F54AE5">
        <w:rPr>
          <w:sz w:val="20"/>
          <w:szCs w:val="20"/>
        </w:rPr>
        <w:t>10.  Părinţii nu trebuie să aştepte recunoştinţă, deoarece copilul nu şi-a solicitat naşterea (Deschamps et al., 1981).</w:t>
      </w:r>
    </w:p>
    <w:p w14:paraId="6F85EFD5" w14:textId="77777777" w:rsidR="005A7AC7" w:rsidRPr="00F54AE5" w:rsidRDefault="005A7AC7" w:rsidP="00BD235A">
      <w:pPr>
        <w:spacing w:line="240" w:lineRule="auto"/>
        <w:ind w:firstLine="708"/>
        <w:jc w:val="both"/>
        <w:rPr>
          <w:rFonts w:ascii="Times New Roman" w:hAnsi="Times New Roman" w:cs="Times New Roman"/>
          <w:sz w:val="20"/>
          <w:szCs w:val="20"/>
          <w:lang w:val="fr-FR"/>
        </w:rPr>
      </w:pPr>
      <w:r w:rsidRPr="00F54AE5">
        <w:rPr>
          <w:rFonts w:ascii="Times New Roman" w:hAnsi="Times New Roman" w:cs="Times New Roman"/>
          <w:sz w:val="20"/>
          <w:szCs w:val="20"/>
        </w:rPr>
        <w:t>Schimbările de natură socio-economică din societate au consecinţe negative asupra situaţiei copiilor în familie. Părinţii, mu</w:t>
      </w:r>
      <w:r w:rsidRPr="00F54AE5">
        <w:rPr>
          <w:rFonts w:ascii="Times New Roman" w:hAnsi="Times New Roman" w:cs="Times New Roman"/>
          <w:sz w:val="20"/>
          <w:szCs w:val="20"/>
          <w:lang w:val="fr-FR"/>
        </w:rPr>
        <w:t>lt prea preocupaţi de satisfacerea nevoilor materiale ale vieţii nu mai oferă suficientă afectivitate şi sprijin copilului- elemente atât de necesare dezvoltării armonioase.</w:t>
      </w:r>
    </w:p>
    <w:p w14:paraId="004EC2C8" w14:textId="77777777" w:rsidR="005A7AC7" w:rsidRPr="00F54AE5" w:rsidRDefault="005A7AC7" w:rsidP="00BD235A">
      <w:pPr>
        <w:spacing w:line="240" w:lineRule="auto"/>
        <w:ind w:firstLine="708"/>
        <w:jc w:val="both"/>
        <w:rPr>
          <w:rFonts w:ascii="Times New Roman" w:hAnsi="Times New Roman" w:cs="Times New Roman"/>
          <w:b/>
          <w:bCs/>
          <w:sz w:val="20"/>
          <w:szCs w:val="20"/>
        </w:rPr>
      </w:pPr>
      <w:r w:rsidRPr="00F54AE5">
        <w:rPr>
          <w:rFonts w:ascii="Times New Roman" w:hAnsi="Times New Roman" w:cs="Times New Roman"/>
          <w:sz w:val="20"/>
          <w:szCs w:val="20"/>
        </w:rPr>
        <w:t xml:space="preserve">Una din modalităţile de ameliorare a acestor efecte este </w:t>
      </w:r>
      <w:r w:rsidRPr="00F54AE5">
        <w:rPr>
          <w:rFonts w:ascii="Times New Roman" w:hAnsi="Times New Roman" w:cs="Times New Roman"/>
          <w:b/>
          <w:bCs/>
          <w:sz w:val="20"/>
          <w:szCs w:val="20"/>
        </w:rPr>
        <w:t xml:space="preserve">educarea părinţilor. </w:t>
      </w:r>
    </w:p>
    <w:p w14:paraId="689324A2" w14:textId="77777777" w:rsidR="005A7AC7" w:rsidRPr="00F54AE5" w:rsidRDefault="005A7AC7" w:rsidP="00BD235A">
      <w:pPr>
        <w:spacing w:line="240" w:lineRule="auto"/>
        <w:ind w:firstLine="708"/>
        <w:jc w:val="both"/>
        <w:rPr>
          <w:rFonts w:ascii="Times New Roman" w:hAnsi="Times New Roman" w:cs="Times New Roman"/>
          <w:sz w:val="20"/>
          <w:szCs w:val="20"/>
        </w:rPr>
      </w:pPr>
      <w:r w:rsidRPr="00F54AE5">
        <w:rPr>
          <w:rFonts w:ascii="Times New Roman" w:hAnsi="Times New Roman" w:cs="Times New Roman"/>
          <w:b/>
          <w:bCs/>
          <w:sz w:val="20"/>
          <w:szCs w:val="20"/>
        </w:rPr>
        <w:t>Educarea părinţilor</w:t>
      </w:r>
      <w:r w:rsidRPr="00F54AE5">
        <w:rPr>
          <w:rFonts w:ascii="Times New Roman" w:hAnsi="Times New Roman" w:cs="Times New Roman"/>
          <w:sz w:val="20"/>
          <w:szCs w:val="20"/>
        </w:rPr>
        <w:t xml:space="preserve"> are în vedere acţiuni îndreptate spre exersarea funcţiei educative şi spre dezvoltarea unor practici eficiente de comunicare şi interacţionare în familie.</w:t>
      </w:r>
    </w:p>
    <w:p w14:paraId="6FF13A9C"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rPr>
        <w:tab/>
      </w:r>
      <w:r w:rsidRPr="00F54AE5">
        <w:rPr>
          <w:rFonts w:ascii="Times New Roman" w:hAnsi="Times New Roman" w:cs="Times New Roman"/>
          <w:sz w:val="20"/>
          <w:szCs w:val="20"/>
          <w:lang w:val="fr-FR"/>
        </w:rPr>
        <w:t>Aceste acţiuni vor conduce la:</w:t>
      </w:r>
    </w:p>
    <w:p w14:paraId="14626025"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-cunoaşterea şi acceptarea propriului copil ;</w:t>
      </w:r>
    </w:p>
    <w:p w14:paraId="1D0F2D75"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-abordarea pozitivă a trăsăturilor personalităţii copilului;</w:t>
      </w:r>
    </w:p>
    <w:p w14:paraId="6A4F95F4"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-înţelegera comportamentului copilului;</w:t>
      </w:r>
    </w:p>
    <w:p w14:paraId="0A38912E"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-influenţe pozitive în dezvoltarea competenţelor sociale ale copiilor;</w:t>
      </w:r>
    </w:p>
    <w:p w14:paraId="37263587"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-cunoaşterea etapelor dezvoltării în timp a copilului ;</w:t>
      </w:r>
    </w:p>
    <w:p w14:paraId="4FE04F23"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-procesul de educaţie a copilului ;</w:t>
      </w:r>
    </w:p>
    <w:p w14:paraId="6B48DC69"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-crearea unui echilibru între factorii familiali de educaţie a copilului-rolul egal al ambilor părinţi ;</w:t>
      </w:r>
    </w:p>
    <w:p w14:paraId="653C9B28"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-modalităţi non-violente de rezolvare a conflictelor în familie.</w:t>
      </w:r>
    </w:p>
    <w:p w14:paraId="611946D7"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ab/>
        <w:t>Educând părinţii se va realiza şi o schimbare în mentalitatea părinţilor despre copil. Părinţii trebuie să fie informaţi şi să accepte că orice copil :</w:t>
      </w:r>
    </w:p>
    <w:p w14:paraId="21BF82DE"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-este o persoană cu anumite caracteristici, speciale, diferite, în concordanţă cu gradul de dezvoltare ;</w:t>
      </w:r>
    </w:p>
    <w:p w14:paraId="4B0C538B" w14:textId="77777777" w:rsidR="005A7AC7" w:rsidRPr="00F54AE5" w:rsidRDefault="005A7AC7" w:rsidP="00BD235A">
      <w:pPr>
        <w:spacing w:line="240" w:lineRule="auto"/>
        <w:jc w:val="both"/>
        <w:rPr>
          <w:rFonts w:ascii="Times New Roman" w:hAnsi="Times New Roman" w:cs="Times New Roman"/>
          <w:sz w:val="20"/>
          <w:szCs w:val="20"/>
          <w:lang w:val="fr-FR"/>
        </w:rPr>
      </w:pPr>
      <w:r w:rsidRPr="00F54AE5">
        <w:rPr>
          <w:rFonts w:ascii="Times New Roman" w:hAnsi="Times New Roman" w:cs="Times New Roman"/>
          <w:sz w:val="20"/>
          <w:szCs w:val="20"/>
          <w:lang w:val="fr-FR"/>
        </w:rPr>
        <w:t>-are drepturi egale care trebuie recunoscute de către societate  şi în special de către părinţi ;</w:t>
      </w:r>
    </w:p>
    <w:p w14:paraId="32EDCD9E" w14:textId="77777777" w:rsidR="005A7AC7" w:rsidRPr="00F54AE5" w:rsidRDefault="005A7AC7" w:rsidP="00BD235A">
      <w:pPr>
        <w:spacing w:line="240" w:lineRule="auto"/>
        <w:jc w:val="both"/>
        <w:rPr>
          <w:rFonts w:ascii="Times New Roman" w:hAnsi="Times New Roman" w:cs="Times New Roman"/>
          <w:sz w:val="20"/>
          <w:szCs w:val="20"/>
        </w:rPr>
      </w:pPr>
      <w:r w:rsidRPr="00F54AE5">
        <w:rPr>
          <w:rFonts w:ascii="Times New Roman" w:hAnsi="Times New Roman" w:cs="Times New Roman"/>
          <w:sz w:val="20"/>
          <w:szCs w:val="20"/>
        </w:rPr>
        <w:t>-copilul are o personalitate individualizată.</w:t>
      </w:r>
    </w:p>
    <w:p w14:paraId="67F6033C" w14:textId="77777777" w:rsidR="005A7AC7" w:rsidRPr="00F54AE5" w:rsidRDefault="005A7AC7" w:rsidP="00BD235A">
      <w:pPr>
        <w:pStyle w:val="BodyTextIndent"/>
        <w:spacing w:line="240" w:lineRule="auto"/>
        <w:rPr>
          <w:sz w:val="20"/>
          <w:szCs w:val="20"/>
        </w:rPr>
      </w:pPr>
      <w:r w:rsidRPr="00F54AE5">
        <w:rPr>
          <w:sz w:val="20"/>
          <w:szCs w:val="20"/>
        </w:rPr>
        <w:t>Atunci când vorbim de asistenţa psihopedagogică a elevilor trebuie să facem referire la dimensiunile componentei profesionale a educatorilor. Astfel competenţa psihopedagogică este rezultanta următoarelor cinci capacităţi:</w:t>
      </w:r>
    </w:p>
    <w:p w14:paraId="63E6F0A8" w14:textId="77777777" w:rsidR="005A7AC7" w:rsidRPr="00F54AE5" w:rsidRDefault="005A7AC7" w:rsidP="00BD235A">
      <w:pPr>
        <w:pStyle w:val="BodyTextIndent"/>
        <w:numPr>
          <w:ilvl w:val="0"/>
          <w:numId w:val="2"/>
        </w:numPr>
        <w:spacing w:line="240" w:lineRule="auto"/>
        <w:rPr>
          <w:sz w:val="20"/>
          <w:szCs w:val="20"/>
        </w:rPr>
      </w:pPr>
      <w:r w:rsidRPr="00F54AE5">
        <w:rPr>
          <w:sz w:val="20"/>
          <w:szCs w:val="20"/>
        </w:rPr>
        <w:t>capacitatea de a cunoaşte elevii şi de a lua în considerare particularităţile lor de vârstă şi individuale la proiectarea şi realizarea activităţilor instructiv-educative;</w:t>
      </w:r>
    </w:p>
    <w:p w14:paraId="2DAB5165" w14:textId="77777777" w:rsidR="005A7AC7" w:rsidRPr="00F54AE5" w:rsidRDefault="005A7AC7" w:rsidP="00BD235A">
      <w:pPr>
        <w:pStyle w:val="BodyTextIndent"/>
        <w:numPr>
          <w:ilvl w:val="0"/>
          <w:numId w:val="2"/>
        </w:numPr>
        <w:spacing w:line="240" w:lineRule="auto"/>
        <w:rPr>
          <w:sz w:val="20"/>
          <w:szCs w:val="20"/>
        </w:rPr>
      </w:pPr>
      <w:r w:rsidRPr="00F54AE5">
        <w:rPr>
          <w:sz w:val="20"/>
          <w:szCs w:val="20"/>
        </w:rPr>
        <w:t>capacitatea de a comunica uşor cu elevii, de a-i influenţa şi motiva pentru activitatea de învăţare, în general, şi pentru învăţarea unei anumite discipline de studiu, în particular;</w:t>
      </w:r>
    </w:p>
    <w:p w14:paraId="205E6CE8" w14:textId="77777777" w:rsidR="005A7AC7" w:rsidRPr="00F54AE5" w:rsidRDefault="005A7AC7" w:rsidP="00BD235A">
      <w:pPr>
        <w:pStyle w:val="BodyTextIndent"/>
        <w:numPr>
          <w:ilvl w:val="0"/>
          <w:numId w:val="2"/>
        </w:numPr>
        <w:spacing w:line="240" w:lineRule="auto"/>
        <w:rPr>
          <w:sz w:val="20"/>
          <w:szCs w:val="20"/>
        </w:rPr>
      </w:pPr>
      <w:r w:rsidRPr="00F54AE5">
        <w:rPr>
          <w:sz w:val="20"/>
          <w:szCs w:val="20"/>
        </w:rPr>
        <w:t>capacitatea de a proiecta şi de a realiza optim activităţi instructiv-educative (precizarea obiectivelor didactice, selecţionarea conţinuturilor esenţiale, elaborarea strategiilor de instruire, crearea unor situaţii de învăţare adecvate, stabilirea corespunzătoare a formelor, metodelor şi instrumentelor de evaluare etc.);</w:t>
      </w:r>
    </w:p>
    <w:p w14:paraId="6184B242" w14:textId="77777777" w:rsidR="005A7AC7" w:rsidRPr="00F54AE5" w:rsidRDefault="005A7AC7" w:rsidP="00BD235A">
      <w:pPr>
        <w:pStyle w:val="BodyTextIndent"/>
        <w:numPr>
          <w:ilvl w:val="0"/>
          <w:numId w:val="2"/>
        </w:numPr>
        <w:spacing w:line="240" w:lineRule="auto"/>
        <w:rPr>
          <w:sz w:val="20"/>
          <w:szCs w:val="20"/>
        </w:rPr>
      </w:pPr>
      <w:r w:rsidRPr="00F54AE5">
        <w:rPr>
          <w:sz w:val="20"/>
          <w:szCs w:val="20"/>
        </w:rPr>
        <w:t>capacitatea de a evalua obiectiv programe şi activităţi de instruire, pregătirea elevilor, precum şi a şanselor lor de reuşită;</w:t>
      </w:r>
    </w:p>
    <w:p w14:paraId="3AB76DBC" w14:textId="77777777" w:rsidR="005A7AC7" w:rsidRPr="00F54AE5" w:rsidRDefault="005A7AC7" w:rsidP="00BD235A">
      <w:pPr>
        <w:pStyle w:val="BodyTextIndent"/>
        <w:numPr>
          <w:ilvl w:val="0"/>
          <w:numId w:val="2"/>
        </w:numPr>
        <w:spacing w:line="240" w:lineRule="auto"/>
        <w:rPr>
          <w:sz w:val="20"/>
          <w:szCs w:val="20"/>
        </w:rPr>
      </w:pPr>
      <w:r w:rsidRPr="00F54AE5">
        <w:rPr>
          <w:sz w:val="20"/>
          <w:szCs w:val="20"/>
        </w:rPr>
        <w:t>capacitatea de a-i pregăti pe elevi pentru autoinstruire şi autoeducaţie.</w:t>
      </w:r>
    </w:p>
    <w:p w14:paraId="29F9A462" w14:textId="77777777" w:rsidR="005A7AC7" w:rsidRPr="00F54AE5" w:rsidRDefault="005A7AC7" w:rsidP="00BD235A">
      <w:pPr>
        <w:pStyle w:val="BodyTextIndent"/>
        <w:spacing w:line="240" w:lineRule="auto"/>
        <w:ind w:left="1428" w:firstLine="0"/>
        <w:rPr>
          <w:sz w:val="20"/>
          <w:szCs w:val="20"/>
        </w:rPr>
      </w:pPr>
    </w:p>
    <w:p w14:paraId="69240A55" w14:textId="77777777" w:rsidR="005A7AC7" w:rsidRPr="00F54AE5" w:rsidRDefault="005A7AC7" w:rsidP="00BD235A">
      <w:pPr>
        <w:pStyle w:val="BodyText"/>
        <w:ind w:firstLine="708"/>
        <w:rPr>
          <w:sz w:val="20"/>
          <w:szCs w:val="20"/>
        </w:rPr>
      </w:pPr>
      <w:r w:rsidRPr="00F54AE5">
        <w:rPr>
          <w:sz w:val="20"/>
          <w:szCs w:val="20"/>
        </w:rPr>
        <w:t xml:space="preserve">a) </w:t>
      </w:r>
      <w:r w:rsidRPr="00F54AE5">
        <w:rPr>
          <w:sz w:val="20"/>
          <w:szCs w:val="20"/>
          <w:u w:val="single"/>
        </w:rPr>
        <w:t>Atitudinea emoţională negativă</w:t>
      </w:r>
      <w:r w:rsidRPr="00F54AE5">
        <w:rPr>
          <w:sz w:val="20"/>
          <w:szCs w:val="20"/>
        </w:rPr>
        <w:t xml:space="preserve"> a copilului faţă de şcoală poate să depindă de: informaţiile inexacte şi nepotrivite pe care copilul le-a dobândit pe tema şcolii, de atitudini şi înclinaţii incorecte preluate de la cei din jur sau de experienţe negative pe care le-a trăit în timpul unui antrenament de învăţare prematur şi defectuos.</w:t>
      </w:r>
    </w:p>
    <w:p w14:paraId="26AD4AB4" w14:textId="77777777" w:rsidR="005A7AC7" w:rsidRPr="00F54AE5" w:rsidRDefault="005A7AC7" w:rsidP="00BD235A">
      <w:pPr>
        <w:pStyle w:val="BodyText"/>
        <w:ind w:firstLine="708"/>
        <w:rPr>
          <w:sz w:val="20"/>
          <w:szCs w:val="20"/>
        </w:rPr>
      </w:pPr>
      <w:r w:rsidRPr="00F54AE5">
        <w:rPr>
          <w:sz w:val="20"/>
          <w:szCs w:val="20"/>
        </w:rPr>
        <w:t>Atitudinea emoţională negativă poate apărea şi faţă de  anumite disipline şcolare, de care se leagă experienţe mai puţin plăcute.O materie la care au apărut dificultăţi de învăţare poate genera aversiune, teamă. Atitudinea neînţelegătoare a profesorului, refuzul de a-l sprijini şi îndruma pentru a depăşi obstacolele, îl vor îndepărta pe elev. „Atitudinea negativă faţă de şcoală poate fi simptomul unor tulburări afectiv-emoţionale mai profunde şi mai generalizate.” (H.Spionek)</w:t>
      </w:r>
    </w:p>
    <w:p w14:paraId="61179D7A" w14:textId="77777777" w:rsidR="005A7AC7" w:rsidRPr="00F54AE5" w:rsidRDefault="005A7AC7" w:rsidP="00BD235A">
      <w:pPr>
        <w:pStyle w:val="BodyText"/>
        <w:ind w:firstLine="708"/>
        <w:rPr>
          <w:sz w:val="20"/>
          <w:szCs w:val="20"/>
        </w:rPr>
      </w:pPr>
      <w:r w:rsidRPr="00F54AE5">
        <w:rPr>
          <w:sz w:val="20"/>
          <w:szCs w:val="20"/>
        </w:rPr>
        <w:t xml:space="preserve">b) Părinţii dovedesc şi ei, uneori, atitudini nepotrivite faţă de situaţia la învăţătură a copiilor. Cercetările psihopedagogice au diferenţiat trei atitudini greşite ale părinţilor: </w:t>
      </w:r>
    </w:p>
    <w:p w14:paraId="6201331A" w14:textId="77777777" w:rsidR="005A7AC7" w:rsidRPr="00F54AE5" w:rsidRDefault="005A7AC7" w:rsidP="00BD235A">
      <w:pPr>
        <w:pStyle w:val="BodyText"/>
        <w:rPr>
          <w:sz w:val="20"/>
          <w:szCs w:val="20"/>
        </w:rPr>
      </w:pPr>
      <w:r w:rsidRPr="00F54AE5">
        <w:rPr>
          <w:sz w:val="20"/>
          <w:szCs w:val="20"/>
        </w:rPr>
        <w:t>-</w:t>
      </w:r>
      <w:r w:rsidRPr="00F54AE5">
        <w:rPr>
          <w:sz w:val="20"/>
          <w:szCs w:val="20"/>
          <w:u w:val="single"/>
        </w:rPr>
        <w:t>atitudinea de teamă</w:t>
      </w:r>
      <w:r w:rsidRPr="00F54AE5">
        <w:rPr>
          <w:sz w:val="20"/>
          <w:szCs w:val="20"/>
        </w:rPr>
        <w:t>- părinţi care îşi manifestă teama în legătură cu cariera şcolară a copilului şi astfel îi transmit aceeaşi atitudine, determinând nelinişte,  lipsă de încredere în forţele proprii, sentimente de vulnerabilitate;</w:t>
      </w:r>
    </w:p>
    <w:p w14:paraId="631247DB" w14:textId="77777777" w:rsidR="005A7AC7" w:rsidRPr="00F54AE5" w:rsidRDefault="005A7AC7" w:rsidP="00BD235A">
      <w:pPr>
        <w:pStyle w:val="BodyText"/>
        <w:rPr>
          <w:sz w:val="20"/>
          <w:szCs w:val="20"/>
        </w:rPr>
      </w:pPr>
      <w:r w:rsidRPr="00F54AE5">
        <w:rPr>
          <w:sz w:val="20"/>
          <w:szCs w:val="20"/>
        </w:rPr>
        <w:t>-</w:t>
      </w:r>
      <w:r w:rsidRPr="00F54AE5">
        <w:rPr>
          <w:sz w:val="20"/>
          <w:szCs w:val="20"/>
          <w:u w:val="single"/>
        </w:rPr>
        <w:t>atitudinea agresivă</w:t>
      </w:r>
      <w:r w:rsidRPr="00F54AE5">
        <w:rPr>
          <w:sz w:val="20"/>
          <w:szCs w:val="20"/>
        </w:rPr>
        <w:t>- părinţii îşi manifestă agresivitatea asupra şcolii, diminuează autoritatea şcolii şi a cadrelor didactice sau îşi indreaptă agresiunea împotriva copilului care este adeseori victima unor abuzuri fizice şi psihice iniţiate de părinţi;</w:t>
      </w:r>
    </w:p>
    <w:p w14:paraId="4F5B8D7A" w14:textId="77777777" w:rsidR="005A7AC7" w:rsidRPr="00F54AE5" w:rsidRDefault="005A7AC7" w:rsidP="00BD235A">
      <w:pPr>
        <w:pStyle w:val="BodyText"/>
        <w:rPr>
          <w:sz w:val="20"/>
          <w:szCs w:val="20"/>
        </w:rPr>
      </w:pPr>
      <w:r w:rsidRPr="00F54AE5">
        <w:rPr>
          <w:sz w:val="20"/>
          <w:szCs w:val="20"/>
        </w:rPr>
        <w:t>-</w:t>
      </w:r>
      <w:r w:rsidRPr="00F54AE5">
        <w:rPr>
          <w:sz w:val="20"/>
          <w:szCs w:val="20"/>
          <w:u w:val="single"/>
        </w:rPr>
        <w:t>atitudinea de indiferenţă</w:t>
      </w:r>
      <w:r w:rsidRPr="00F54AE5">
        <w:rPr>
          <w:sz w:val="20"/>
          <w:szCs w:val="20"/>
        </w:rPr>
        <w:t xml:space="preserve"> a părinţilor prin bagatelizarea şcolii- care se leagă fie de lipsa de responsabilitate manifesată în familie, la locul de muncă, fie de o slabă consideraţie faţă de şcoală, minimalizând eficienţa învăţăturii pentru perspectivele de viaţă.</w:t>
      </w:r>
    </w:p>
    <w:p w14:paraId="064F50E6" w14:textId="77777777" w:rsidR="005A7AC7" w:rsidRPr="00F54AE5" w:rsidRDefault="005A7AC7" w:rsidP="00BD235A">
      <w:pPr>
        <w:pStyle w:val="BodyText"/>
        <w:rPr>
          <w:b/>
          <w:bCs/>
          <w:i/>
          <w:iCs/>
          <w:sz w:val="20"/>
          <w:szCs w:val="20"/>
        </w:rPr>
      </w:pPr>
      <w:r w:rsidRPr="00F54AE5">
        <w:rPr>
          <w:sz w:val="20"/>
          <w:szCs w:val="20"/>
        </w:rPr>
        <w:tab/>
        <w:t xml:space="preserve">Cele mai grave consecinte ale atitudinii greşite a părinţilor sunt: </w:t>
      </w:r>
      <w:r w:rsidRPr="00F54AE5">
        <w:rPr>
          <w:b/>
          <w:bCs/>
          <w:sz w:val="20"/>
          <w:szCs w:val="20"/>
        </w:rPr>
        <w:t>rămânerea în urmă la învăţătură</w:t>
      </w:r>
      <w:r w:rsidRPr="00F54AE5">
        <w:rPr>
          <w:sz w:val="20"/>
          <w:szCs w:val="20"/>
        </w:rPr>
        <w:t xml:space="preserve">  şi </w:t>
      </w:r>
      <w:r w:rsidRPr="00F54AE5">
        <w:rPr>
          <w:b/>
          <w:bCs/>
          <w:sz w:val="20"/>
          <w:szCs w:val="20"/>
        </w:rPr>
        <w:t>eşecul şcolar.</w:t>
      </w:r>
    </w:p>
    <w:p w14:paraId="2BDF3749" w14:textId="77777777" w:rsidR="005A7AC7" w:rsidRPr="00F54AE5" w:rsidRDefault="005A7AC7" w:rsidP="00BD235A">
      <w:pPr>
        <w:pStyle w:val="BodyText"/>
        <w:ind w:firstLine="708"/>
        <w:rPr>
          <w:sz w:val="20"/>
          <w:szCs w:val="20"/>
        </w:rPr>
      </w:pPr>
      <w:r w:rsidRPr="00F54AE5">
        <w:rPr>
          <w:b/>
          <w:bCs/>
          <w:i/>
          <w:iCs/>
          <w:sz w:val="20"/>
          <w:szCs w:val="20"/>
        </w:rPr>
        <w:t>Rămânerea în urmă la învăţătură</w:t>
      </w:r>
      <w:r w:rsidRPr="00F54AE5">
        <w:rPr>
          <w:b/>
          <w:bCs/>
          <w:sz w:val="20"/>
          <w:szCs w:val="20"/>
        </w:rPr>
        <w:t xml:space="preserve">  </w:t>
      </w:r>
      <w:r w:rsidRPr="00F54AE5">
        <w:rPr>
          <w:sz w:val="20"/>
          <w:szCs w:val="20"/>
        </w:rPr>
        <w:t>este o problemă socială a timpului nostru. Ea produce efecte dezastruoase atât elevilor în această situaţie, familiilor acestora cât şi şcolilor. Efectele sunt: educaţionale, economice şi psihologice.</w:t>
      </w:r>
    </w:p>
    <w:p w14:paraId="2D58BA0C" w14:textId="77777777" w:rsidR="005A7AC7" w:rsidRPr="00F54AE5" w:rsidRDefault="005A7AC7" w:rsidP="00BD235A">
      <w:pPr>
        <w:pStyle w:val="BodyText"/>
        <w:ind w:firstLine="708"/>
        <w:rPr>
          <w:sz w:val="20"/>
          <w:szCs w:val="20"/>
        </w:rPr>
      </w:pPr>
      <w:r w:rsidRPr="00F54AE5">
        <w:rPr>
          <w:sz w:val="20"/>
          <w:szCs w:val="20"/>
        </w:rPr>
        <w:t xml:space="preserve"> </w:t>
      </w:r>
      <w:r w:rsidRPr="00F54AE5">
        <w:rPr>
          <w:sz w:val="20"/>
          <w:szCs w:val="20"/>
        </w:rPr>
        <w:tab/>
        <w:t>Rămânerea în urmă la învăţătură este un proces care cuprinde mai multe faze:</w:t>
      </w:r>
    </w:p>
    <w:p w14:paraId="3FE61F9F" w14:textId="77777777" w:rsidR="005A7AC7" w:rsidRPr="00F54AE5" w:rsidRDefault="005A7AC7" w:rsidP="00BD235A">
      <w:pPr>
        <w:pStyle w:val="BodyText"/>
        <w:numPr>
          <w:ilvl w:val="0"/>
          <w:numId w:val="3"/>
        </w:numPr>
        <w:rPr>
          <w:sz w:val="20"/>
          <w:szCs w:val="20"/>
        </w:rPr>
      </w:pPr>
      <w:r w:rsidRPr="00F54AE5">
        <w:rPr>
          <w:sz w:val="20"/>
          <w:szCs w:val="20"/>
          <w:u w:val="single"/>
        </w:rPr>
        <w:t>faza iniţială</w:t>
      </w:r>
      <w:r w:rsidRPr="00F54AE5">
        <w:rPr>
          <w:sz w:val="20"/>
          <w:szCs w:val="20"/>
        </w:rPr>
        <w:t>- apar primele goluri, primele nemulţumiri ale copilului în legătură cu şcoala”;</w:t>
      </w:r>
    </w:p>
    <w:p w14:paraId="7A57F89D" w14:textId="77777777" w:rsidR="005A7AC7" w:rsidRPr="00F54AE5" w:rsidRDefault="005A7AC7" w:rsidP="00BD235A">
      <w:pPr>
        <w:pStyle w:val="BodyText"/>
        <w:numPr>
          <w:ilvl w:val="0"/>
          <w:numId w:val="3"/>
        </w:numPr>
        <w:rPr>
          <w:sz w:val="20"/>
          <w:szCs w:val="20"/>
        </w:rPr>
      </w:pPr>
      <w:r w:rsidRPr="00F54AE5">
        <w:rPr>
          <w:sz w:val="20"/>
          <w:szCs w:val="20"/>
          <w:u w:val="single"/>
        </w:rPr>
        <w:t>faza a doua</w:t>
      </w:r>
      <w:r w:rsidRPr="00F54AE5">
        <w:rPr>
          <w:sz w:val="20"/>
          <w:szCs w:val="20"/>
        </w:rPr>
        <w:t>-se caracterizează prin defecte grave , iar elevul chiar dacă se străduieşte nu mai poate participa şi profita normal de activitatea şcolară;</w:t>
      </w:r>
    </w:p>
    <w:p w14:paraId="1BE9A7C8" w14:textId="77777777" w:rsidR="005A7AC7" w:rsidRPr="00F54AE5" w:rsidRDefault="005A7AC7" w:rsidP="00BD235A">
      <w:pPr>
        <w:pStyle w:val="BodyText"/>
        <w:numPr>
          <w:ilvl w:val="0"/>
          <w:numId w:val="3"/>
        </w:numPr>
        <w:rPr>
          <w:sz w:val="20"/>
          <w:szCs w:val="20"/>
        </w:rPr>
      </w:pPr>
      <w:r w:rsidRPr="00F54AE5">
        <w:rPr>
          <w:sz w:val="20"/>
          <w:szCs w:val="20"/>
          <w:u w:val="single"/>
        </w:rPr>
        <w:t>faza a treia</w:t>
      </w:r>
      <w:r w:rsidRPr="00F54AE5">
        <w:rPr>
          <w:sz w:val="20"/>
          <w:szCs w:val="20"/>
        </w:rPr>
        <w:t xml:space="preserve"> -se caracterizează prin apariţia rezultatelor nesatisfătoare;</w:t>
      </w:r>
    </w:p>
    <w:p w14:paraId="6DD66A29" w14:textId="77777777" w:rsidR="005A7AC7" w:rsidRPr="00F54AE5" w:rsidRDefault="005A7AC7" w:rsidP="00BD235A">
      <w:pPr>
        <w:pStyle w:val="BodyText"/>
        <w:numPr>
          <w:ilvl w:val="0"/>
          <w:numId w:val="3"/>
        </w:numPr>
        <w:rPr>
          <w:sz w:val="20"/>
          <w:szCs w:val="20"/>
        </w:rPr>
      </w:pPr>
      <w:r w:rsidRPr="00F54AE5">
        <w:rPr>
          <w:sz w:val="20"/>
          <w:szCs w:val="20"/>
          <w:u w:val="single"/>
        </w:rPr>
        <w:t>faza a patra</w:t>
      </w:r>
      <w:r w:rsidRPr="00F54AE5">
        <w:rPr>
          <w:sz w:val="20"/>
          <w:szCs w:val="20"/>
        </w:rPr>
        <w:t xml:space="preserve"> –nepromovarea-care este o afirmare formală a eşecului tuturor încercărilor de a înlătura rămânerea în urmă.</w:t>
      </w:r>
    </w:p>
    <w:p w14:paraId="55B3A42C" w14:textId="77777777" w:rsidR="005A7AC7" w:rsidRPr="00F54AE5" w:rsidRDefault="005A7AC7" w:rsidP="00BD235A">
      <w:pPr>
        <w:pStyle w:val="BodyTextIndent2"/>
        <w:jc w:val="both"/>
        <w:rPr>
          <w:sz w:val="20"/>
          <w:szCs w:val="20"/>
        </w:rPr>
      </w:pPr>
      <w:r w:rsidRPr="00F54AE5">
        <w:rPr>
          <w:sz w:val="20"/>
          <w:szCs w:val="20"/>
        </w:rPr>
        <w:t>Descoperirea eşecului de la început este absolut necesară. Cunoaşterea fazei în care se află procesul de rămânere în urmă al copilului în orice moment trebuie să faciliteze acţiunea de remediere.</w:t>
      </w:r>
    </w:p>
    <w:p w14:paraId="67AE20CC" w14:textId="77777777" w:rsidR="005A7AC7" w:rsidRPr="00F54AE5" w:rsidRDefault="005A7AC7" w:rsidP="00BD235A">
      <w:pPr>
        <w:pStyle w:val="BodyTextIndent2"/>
        <w:jc w:val="both"/>
        <w:rPr>
          <w:sz w:val="20"/>
          <w:szCs w:val="20"/>
        </w:rPr>
      </w:pPr>
    </w:p>
    <w:p w14:paraId="1E2D12C5" w14:textId="77777777" w:rsidR="005A7AC7" w:rsidRPr="00F54AE5" w:rsidRDefault="005A7AC7" w:rsidP="00BD235A">
      <w:pPr>
        <w:pStyle w:val="BodyTextIndent2"/>
        <w:jc w:val="both"/>
        <w:rPr>
          <w:sz w:val="20"/>
          <w:szCs w:val="20"/>
        </w:rPr>
      </w:pPr>
      <w:r w:rsidRPr="00F54AE5">
        <w:rPr>
          <w:sz w:val="20"/>
          <w:szCs w:val="20"/>
        </w:rPr>
        <w:tab/>
      </w:r>
      <w:r w:rsidRPr="00F54AE5">
        <w:rPr>
          <w:b/>
          <w:bCs/>
          <w:i/>
          <w:iCs/>
          <w:sz w:val="20"/>
          <w:szCs w:val="20"/>
        </w:rPr>
        <w:t>Cauzele care duc la eşec şcolar</w:t>
      </w:r>
      <w:r w:rsidRPr="00F54AE5">
        <w:rPr>
          <w:sz w:val="20"/>
          <w:szCs w:val="20"/>
        </w:rPr>
        <w:t xml:space="preserve"> se diferenţiază după natura factorii care la determină astfel:</w:t>
      </w:r>
    </w:p>
    <w:p w14:paraId="4235CF2E" w14:textId="77777777" w:rsidR="005A7AC7" w:rsidRPr="00F54AE5" w:rsidRDefault="005A7AC7" w:rsidP="00BD235A">
      <w:pPr>
        <w:pStyle w:val="BodyTextIndent2"/>
        <w:jc w:val="both"/>
        <w:rPr>
          <w:sz w:val="20"/>
          <w:szCs w:val="20"/>
        </w:rPr>
      </w:pPr>
      <w:r w:rsidRPr="00F54AE5">
        <w:rPr>
          <w:i/>
          <w:iCs/>
          <w:sz w:val="20"/>
          <w:szCs w:val="20"/>
        </w:rPr>
        <w:t>-de natură subiectivă</w:t>
      </w:r>
      <w:r w:rsidRPr="00F54AE5">
        <w:rPr>
          <w:sz w:val="20"/>
          <w:szCs w:val="20"/>
        </w:rPr>
        <w:t>: starea psihofiziologică a elevuilui, respectiv nivelul de dezvoltare intelectuală şi fizică, starea sănătăţii şi gradul de pregătire pentru începerea şcolii, nivelul motivaţiei (aspiraţii, idealuri) şi al voinţei;</w:t>
      </w:r>
    </w:p>
    <w:p w14:paraId="2559F9B8" w14:textId="77777777" w:rsidR="005A7AC7" w:rsidRPr="00F54AE5" w:rsidRDefault="005A7AC7" w:rsidP="00BD235A">
      <w:pPr>
        <w:pStyle w:val="BodyTextIndent2"/>
        <w:jc w:val="both"/>
        <w:rPr>
          <w:sz w:val="20"/>
          <w:szCs w:val="20"/>
        </w:rPr>
      </w:pPr>
      <w:r w:rsidRPr="00F54AE5">
        <w:rPr>
          <w:i/>
          <w:iCs/>
          <w:sz w:val="20"/>
          <w:szCs w:val="20"/>
        </w:rPr>
        <w:t>-de natură instituţională</w:t>
      </w:r>
      <w:r w:rsidRPr="00F54AE5">
        <w:rPr>
          <w:sz w:val="20"/>
          <w:szCs w:val="20"/>
        </w:rPr>
        <w:t>: nivelul de pregătire al cadrelor didactice, cunoaşterea şi aplicarea unor principii didactice şi metodice adecvate, organizarea activităţii şi a regimului şcolii, baza didactico-materială, precum şi personal de sprijin calificat (psihopedagog, asistent social, consilier);</w:t>
      </w:r>
    </w:p>
    <w:p w14:paraId="07CDD1CD" w14:textId="77777777" w:rsidR="005A7AC7" w:rsidRPr="00F54AE5" w:rsidRDefault="005A7AC7" w:rsidP="00BD235A">
      <w:pPr>
        <w:pStyle w:val="BodyTextIndent2"/>
        <w:jc w:val="both"/>
        <w:rPr>
          <w:sz w:val="20"/>
          <w:szCs w:val="20"/>
        </w:rPr>
      </w:pPr>
      <w:r w:rsidRPr="00F54AE5">
        <w:rPr>
          <w:i/>
          <w:iCs/>
          <w:sz w:val="20"/>
          <w:szCs w:val="20"/>
        </w:rPr>
        <w:t>-de natură socio- economică</w:t>
      </w:r>
      <w:r w:rsidRPr="00F54AE5">
        <w:rPr>
          <w:sz w:val="20"/>
          <w:szCs w:val="20"/>
        </w:rPr>
        <w:t>: nivelul intelectual al părinţilor, starea materială a familiei, relaţiile din familie, mediul ambiant nemijlocit în care trăieşte, normele, valorile şi credinţele comunităţii din care face parte;</w:t>
      </w:r>
    </w:p>
    <w:p w14:paraId="7DF663A9" w14:textId="77777777" w:rsidR="005A7AC7" w:rsidRPr="00F54AE5" w:rsidRDefault="005A7AC7" w:rsidP="00BD235A">
      <w:pPr>
        <w:pStyle w:val="BodyTextIndent2"/>
        <w:ind w:firstLine="0"/>
        <w:jc w:val="both"/>
        <w:rPr>
          <w:sz w:val="20"/>
          <w:szCs w:val="20"/>
        </w:rPr>
      </w:pPr>
      <w:r w:rsidRPr="00F54AE5">
        <w:rPr>
          <w:sz w:val="20"/>
          <w:szCs w:val="20"/>
        </w:rPr>
        <w:tab/>
        <w:t>Factorii enumeraţi se impletesc între ei, din acest motiv acţiunea lor este de cele mai multe ori complexă şi poate duce la dereglări în viaţa emoţională şi volitivă, la deformări de caracter, la afecţiuni neuro sau la psihopatii.(D.M.Jovanovic)</w:t>
      </w:r>
    </w:p>
    <w:p w14:paraId="705A4174" w14:textId="77777777" w:rsidR="005A7AC7" w:rsidRPr="00BD235A" w:rsidRDefault="005A7AC7" w:rsidP="00BD235A">
      <w:pPr>
        <w:spacing w:line="240" w:lineRule="auto"/>
        <w:rPr>
          <w:rFonts w:ascii="Times New Roman" w:hAnsi="Times New Roman" w:cs="Times New Roman"/>
          <w:sz w:val="20"/>
          <w:szCs w:val="20"/>
          <w:lang w:val="ro-RO"/>
        </w:rPr>
      </w:pPr>
      <w:r w:rsidRPr="00F54AE5">
        <w:rPr>
          <w:rFonts w:ascii="Times New Roman" w:hAnsi="Times New Roman" w:cs="Times New Roman"/>
          <w:bCs/>
          <w:sz w:val="20"/>
          <w:szCs w:val="20"/>
        </w:rPr>
        <w:t>1.AGABRIAN, Mircea</w:t>
      </w:r>
      <w:r w:rsidRPr="00F54AE5">
        <w:rPr>
          <w:rFonts w:ascii="Times New Roman" w:hAnsi="Times New Roman" w:cs="Times New Roman"/>
          <w:sz w:val="20"/>
          <w:szCs w:val="20"/>
        </w:rPr>
        <w:t xml:space="preserve"> </w:t>
      </w:r>
      <w:r w:rsidRPr="00F54AE5">
        <w:rPr>
          <w:rFonts w:ascii="Times New Roman" w:hAnsi="Times New Roman" w:cs="Times New Roman"/>
          <w:bCs/>
          <w:sz w:val="20"/>
          <w:szCs w:val="20"/>
        </w:rPr>
        <w:t>-</w:t>
      </w:r>
      <w:r w:rsidRPr="00F54AE5">
        <w:rPr>
          <w:rFonts w:ascii="Times New Roman" w:hAnsi="Times New Roman" w:cs="Times New Roman"/>
          <w:bCs/>
          <w:i/>
          <w:iCs/>
          <w:sz w:val="20"/>
          <w:szCs w:val="20"/>
        </w:rPr>
        <w:t>Cercetarea calitativă a socialului</w:t>
      </w:r>
      <w:r w:rsidRPr="00F54AE5">
        <w:rPr>
          <w:rFonts w:ascii="Times New Roman" w:hAnsi="Times New Roman" w:cs="Times New Roman"/>
          <w:sz w:val="20"/>
          <w:szCs w:val="20"/>
        </w:rPr>
        <w:t xml:space="preserve"> –Teorie, metoda şi practicaSeria DIDACTICA, Alba Iulia, 2002</w:t>
      </w:r>
    </w:p>
    <w:p w14:paraId="518DF11B" w14:textId="77777777" w:rsidR="005A7AC7" w:rsidRPr="00F54AE5" w:rsidRDefault="005A7AC7" w:rsidP="00BD235A">
      <w:pPr>
        <w:spacing w:line="240" w:lineRule="auto"/>
        <w:rPr>
          <w:rFonts w:ascii="Times New Roman" w:hAnsi="Times New Roman" w:cs="Times New Roman"/>
          <w:sz w:val="20"/>
          <w:szCs w:val="20"/>
        </w:rPr>
      </w:pPr>
      <w:r w:rsidRPr="00F54AE5">
        <w:rPr>
          <w:rFonts w:ascii="Times New Roman" w:hAnsi="Times New Roman" w:cs="Times New Roman"/>
          <w:bCs/>
          <w:sz w:val="20"/>
          <w:szCs w:val="20"/>
        </w:rPr>
        <w:t xml:space="preserve">2.DAVITZ, Joel            </w:t>
      </w:r>
      <w:r w:rsidRPr="00F54AE5">
        <w:rPr>
          <w:rFonts w:ascii="Times New Roman" w:hAnsi="Times New Roman" w:cs="Times New Roman"/>
          <w:bCs/>
          <w:i/>
          <w:iCs/>
          <w:sz w:val="20"/>
          <w:szCs w:val="20"/>
        </w:rPr>
        <w:t>- Psihologia procesului educaţional</w:t>
      </w:r>
      <w:r w:rsidRPr="00F54AE5">
        <w:rPr>
          <w:rFonts w:ascii="Times New Roman" w:hAnsi="Times New Roman" w:cs="Times New Roman"/>
          <w:sz w:val="20"/>
          <w:szCs w:val="20"/>
        </w:rPr>
        <w:t>-</w:t>
      </w:r>
      <w:r w:rsidRPr="00F54AE5">
        <w:rPr>
          <w:rFonts w:ascii="Times New Roman" w:hAnsi="Times New Roman" w:cs="Times New Roman"/>
          <w:bCs/>
          <w:sz w:val="20"/>
          <w:szCs w:val="20"/>
        </w:rPr>
        <w:t xml:space="preserve"> BALL, Samuel                  </w:t>
      </w:r>
      <w:r w:rsidRPr="00F54AE5">
        <w:rPr>
          <w:rFonts w:ascii="Times New Roman" w:hAnsi="Times New Roman" w:cs="Times New Roman"/>
          <w:sz w:val="20"/>
          <w:szCs w:val="20"/>
        </w:rPr>
        <w:t>E. D. P.,</w:t>
      </w:r>
      <w:r w:rsidRPr="00F54AE5">
        <w:rPr>
          <w:rFonts w:ascii="Times New Roman" w:hAnsi="Times New Roman" w:cs="Times New Roman"/>
          <w:bCs/>
          <w:sz w:val="20"/>
          <w:szCs w:val="20"/>
        </w:rPr>
        <w:t xml:space="preserve"> </w:t>
      </w:r>
      <w:r w:rsidRPr="00F54AE5">
        <w:rPr>
          <w:rFonts w:ascii="Times New Roman" w:hAnsi="Times New Roman" w:cs="Times New Roman"/>
          <w:sz w:val="20"/>
          <w:szCs w:val="20"/>
        </w:rPr>
        <w:t>Bucureşti, 1978</w:t>
      </w:r>
    </w:p>
    <w:p w14:paraId="4D677D49" w14:textId="77777777" w:rsidR="005A7AC7" w:rsidRPr="00BD235A" w:rsidRDefault="005A7AC7" w:rsidP="00BD235A">
      <w:pPr>
        <w:spacing w:line="240" w:lineRule="auto"/>
        <w:rPr>
          <w:rFonts w:ascii="Times New Roman" w:hAnsi="Times New Roman" w:cs="Times New Roman"/>
          <w:bCs/>
          <w:sz w:val="20"/>
          <w:szCs w:val="20"/>
        </w:rPr>
      </w:pPr>
      <w:r w:rsidRPr="00F54AE5">
        <w:rPr>
          <w:rFonts w:ascii="Times New Roman" w:hAnsi="Times New Roman" w:cs="Times New Roman"/>
          <w:bCs/>
          <w:sz w:val="20"/>
          <w:szCs w:val="20"/>
        </w:rPr>
        <w:t xml:space="preserve">3. NICOLA, Ioan           </w:t>
      </w:r>
      <w:r w:rsidRPr="00F54AE5">
        <w:rPr>
          <w:rFonts w:ascii="Times New Roman" w:hAnsi="Times New Roman" w:cs="Times New Roman"/>
          <w:bCs/>
          <w:i/>
          <w:iCs/>
          <w:sz w:val="20"/>
          <w:szCs w:val="20"/>
        </w:rPr>
        <w:t>- Tratat de pedagogie şcolară</w:t>
      </w:r>
      <w:r w:rsidRPr="00F54AE5">
        <w:rPr>
          <w:rFonts w:ascii="Times New Roman" w:hAnsi="Times New Roman" w:cs="Times New Roman"/>
          <w:sz w:val="20"/>
          <w:szCs w:val="20"/>
        </w:rPr>
        <w:t>E.D.P., Bucureşti,1996</w:t>
      </w:r>
    </w:p>
    <w:p w14:paraId="163E499D" w14:textId="77777777" w:rsidR="005A7AC7" w:rsidRPr="00BD235A" w:rsidRDefault="005A7AC7" w:rsidP="00BD235A">
      <w:pPr>
        <w:spacing w:line="240" w:lineRule="auto"/>
        <w:rPr>
          <w:rFonts w:ascii="Times New Roman" w:hAnsi="Times New Roman" w:cs="Times New Roman"/>
          <w:bCs/>
          <w:sz w:val="20"/>
          <w:szCs w:val="20"/>
        </w:rPr>
      </w:pPr>
      <w:r w:rsidRPr="00F54AE5">
        <w:rPr>
          <w:rFonts w:ascii="Times New Roman" w:hAnsi="Times New Roman" w:cs="Times New Roman"/>
          <w:bCs/>
          <w:sz w:val="20"/>
          <w:szCs w:val="20"/>
        </w:rPr>
        <w:t xml:space="preserve">4. RADULIAN, Virgiliu  </w:t>
      </w:r>
      <w:r w:rsidRPr="00F54AE5">
        <w:rPr>
          <w:rFonts w:ascii="Times New Roman" w:hAnsi="Times New Roman" w:cs="Times New Roman"/>
          <w:bCs/>
          <w:i/>
          <w:iCs/>
          <w:sz w:val="20"/>
          <w:szCs w:val="20"/>
        </w:rPr>
        <w:t>-Lichidarea şi combaterea repeten</w:t>
      </w:r>
      <w:r w:rsidRPr="00F54AE5">
        <w:rPr>
          <w:rFonts w:ascii="Times New Roman" w:hAnsi="Times New Roman" w:cs="Times New Roman"/>
          <w:bCs/>
          <w:sz w:val="20"/>
          <w:szCs w:val="20"/>
        </w:rPr>
        <w:t>ţiei</w:t>
      </w:r>
      <w:r w:rsidR="00BD235A">
        <w:rPr>
          <w:rFonts w:ascii="Times New Roman" w:hAnsi="Times New Roman" w:cs="Times New Roman"/>
          <w:bCs/>
          <w:sz w:val="20"/>
          <w:szCs w:val="20"/>
        </w:rPr>
        <w:t xml:space="preserve"> </w:t>
      </w:r>
      <w:r w:rsidRPr="00F54AE5">
        <w:rPr>
          <w:sz w:val="20"/>
          <w:szCs w:val="20"/>
        </w:rPr>
        <w:t>E.D.P., Bucureşti, 1978</w:t>
      </w:r>
    </w:p>
    <w:p w14:paraId="6E9ADBAE" w14:textId="77777777" w:rsidR="005A7AC7" w:rsidRPr="00F54AE5" w:rsidRDefault="005A7AC7" w:rsidP="00BD235A">
      <w:pPr>
        <w:spacing w:line="240" w:lineRule="auto"/>
        <w:jc w:val="both"/>
        <w:rPr>
          <w:rFonts w:ascii="Times New Roman" w:hAnsi="Times New Roman" w:cs="Times New Roman"/>
          <w:sz w:val="20"/>
          <w:szCs w:val="20"/>
        </w:rPr>
      </w:pPr>
    </w:p>
    <w:p w14:paraId="45EAA5A3" w14:textId="77777777" w:rsidR="005A7AC7" w:rsidRPr="00F54AE5" w:rsidRDefault="005A7AC7" w:rsidP="00BD235A">
      <w:pPr>
        <w:spacing w:line="240" w:lineRule="auto"/>
        <w:rPr>
          <w:rFonts w:ascii="Times New Roman" w:hAnsi="Times New Roman" w:cs="Times New Roman"/>
          <w:sz w:val="20"/>
          <w:szCs w:val="20"/>
          <w:lang w:val="fr-FR"/>
        </w:rPr>
      </w:pPr>
    </w:p>
    <w:p w14:paraId="55E128C4" w14:textId="77777777" w:rsidR="005A7AC7" w:rsidRPr="00F54AE5" w:rsidRDefault="005A7AC7" w:rsidP="00BD235A">
      <w:pPr>
        <w:spacing w:line="240" w:lineRule="auto"/>
        <w:rPr>
          <w:rFonts w:ascii="Times New Roman" w:hAnsi="Times New Roman" w:cs="Times New Roman"/>
          <w:sz w:val="20"/>
          <w:szCs w:val="20"/>
          <w:lang w:val="fr-FR"/>
        </w:rPr>
      </w:pPr>
    </w:p>
    <w:p w14:paraId="39E5DD24" w14:textId="77777777" w:rsidR="00281DFF" w:rsidRPr="00F54AE5" w:rsidRDefault="00281DFF" w:rsidP="00BD235A">
      <w:pPr>
        <w:spacing w:line="240" w:lineRule="auto"/>
        <w:rPr>
          <w:rFonts w:ascii="Times New Roman" w:hAnsi="Times New Roman" w:cs="Times New Roman"/>
          <w:sz w:val="20"/>
          <w:szCs w:val="20"/>
        </w:rPr>
      </w:pPr>
    </w:p>
    <w:sectPr w:rsidR="00281DFF" w:rsidRPr="00F54AE5" w:rsidSect="007522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AE30F9EA"/>
    <w:lvl w:ilvl="0">
      <w:numFmt w:val="decimal"/>
      <w:lvlText w:val="*"/>
      <w:lvlJc w:val="left"/>
      <w:pPr>
        <w:ind w:left="0" w:firstLine="0"/>
      </w:pPr>
    </w:lvl>
  </w:abstractNum>
  <w:abstractNum w:abstractNumId="1" w15:restartNumberingAfterBreak="0">
    <w:nsid w:val="02A5355C"/>
    <w:multiLevelType w:val="hybridMultilevel"/>
    <w:tmpl w:val="1892F34E"/>
    <w:lvl w:ilvl="0" w:tplc="9B92C398">
      <w:start w:val="1"/>
      <w:numFmt w:val="upperRoman"/>
      <w:lvlText w:val="%1."/>
      <w:lvlJc w:val="left"/>
      <w:pPr>
        <w:tabs>
          <w:tab w:val="num" w:pos="1425"/>
        </w:tabs>
        <w:ind w:left="1425" w:hanging="72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2" w15:restartNumberingAfterBreak="0">
    <w:nsid w:val="4A9D33A3"/>
    <w:multiLevelType w:val="hybridMultilevel"/>
    <w:tmpl w:val="B734D9D4"/>
    <w:lvl w:ilvl="0" w:tplc="8864CAAC">
      <w:numFmt w:val="bullet"/>
      <w:lvlText w:val="-"/>
      <w:lvlJc w:val="left"/>
      <w:pPr>
        <w:tabs>
          <w:tab w:val="num" w:pos="720"/>
        </w:tabs>
        <w:ind w:left="720" w:hanging="360"/>
      </w:pPr>
      <w:rPr>
        <w:rFonts w:ascii="Times New Roman" w:eastAsia="Times New Roman" w:hAnsi="Times New Roman" w:cs="Times New Roman" w:hint="default"/>
      </w:rPr>
    </w:lvl>
    <w:lvl w:ilvl="1" w:tplc="0418000B">
      <w:start w:val="1"/>
      <w:numFmt w:val="bullet"/>
      <w:lvlText w:val=""/>
      <w:lvlJc w:val="left"/>
      <w:pPr>
        <w:tabs>
          <w:tab w:val="num" w:pos="1440"/>
        </w:tabs>
        <w:ind w:left="1440" w:hanging="360"/>
      </w:pPr>
      <w:rPr>
        <w:rFonts w:ascii="Wingdings" w:hAnsi="Wingdings" w:hint="default"/>
      </w:rPr>
    </w:lvl>
    <w:lvl w:ilvl="2" w:tplc="04180009">
      <w:start w:val="1"/>
      <w:numFmt w:val="bullet"/>
      <w:lvlText w:val=""/>
      <w:lvlJc w:val="left"/>
      <w:pPr>
        <w:tabs>
          <w:tab w:val="num" w:pos="2160"/>
        </w:tabs>
        <w:ind w:left="2160" w:hanging="360"/>
      </w:pPr>
      <w:rPr>
        <w:rFonts w:ascii="Wingdings" w:hAnsi="Wingdings" w:hint="default"/>
      </w:r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3" w15:restartNumberingAfterBreak="0">
    <w:nsid w:val="6C1409BD"/>
    <w:multiLevelType w:val="hybridMultilevel"/>
    <w:tmpl w:val="B1A6B1C0"/>
    <w:lvl w:ilvl="0" w:tplc="04180009">
      <w:start w:val="1"/>
      <w:numFmt w:val="bullet"/>
      <w:lvlText w:val=""/>
      <w:lvlJc w:val="left"/>
      <w:pPr>
        <w:tabs>
          <w:tab w:val="num" w:pos="1788"/>
        </w:tabs>
        <w:ind w:left="1788" w:hanging="360"/>
      </w:pPr>
      <w:rPr>
        <w:rFonts w:ascii="Wingdings" w:hAnsi="Wingdings"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4" w15:restartNumberingAfterBreak="0">
    <w:nsid w:val="790B5BF8"/>
    <w:multiLevelType w:val="hybridMultilevel"/>
    <w:tmpl w:val="11205852"/>
    <w:lvl w:ilvl="0" w:tplc="04180001">
      <w:start w:val="1"/>
      <w:numFmt w:val="bullet"/>
      <w:lvlText w:val=""/>
      <w:lvlJc w:val="left"/>
      <w:pPr>
        <w:tabs>
          <w:tab w:val="num" w:pos="720"/>
        </w:tabs>
        <w:ind w:left="720" w:hanging="360"/>
      </w:pPr>
      <w:rPr>
        <w:rFonts w:ascii="Symbol" w:hAnsi="Symbol"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AC7"/>
    <w:rsid w:val="00281DFF"/>
    <w:rsid w:val="004B2211"/>
    <w:rsid w:val="005A7AC7"/>
    <w:rsid w:val="006B6628"/>
    <w:rsid w:val="0075223B"/>
    <w:rsid w:val="009B1A49"/>
    <w:rsid w:val="00BD235A"/>
    <w:rsid w:val="00E60B96"/>
    <w:rsid w:val="00F54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85A83"/>
  <w15:docId w15:val="{7381703E-DCF6-4500-9D22-91DF967EF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5223B"/>
  </w:style>
  <w:style w:type="paragraph" w:styleId="Heading7">
    <w:name w:val="heading 7"/>
    <w:basedOn w:val="Normal"/>
    <w:next w:val="Normal"/>
    <w:link w:val="Heading7Char"/>
    <w:semiHidden/>
    <w:unhideWhenUsed/>
    <w:qFormat/>
    <w:rsid w:val="005A7AC7"/>
    <w:pPr>
      <w:keepNext/>
      <w:spacing w:after="0" w:line="240" w:lineRule="auto"/>
      <w:outlineLvl w:val="6"/>
    </w:pPr>
    <w:rPr>
      <w:rFonts w:ascii="Times New Roman" w:eastAsia="Times New Roman" w:hAnsi="Times New Roman" w:cs="Times New Roman"/>
      <w:sz w:val="28"/>
      <w:szCs w:val="24"/>
      <w:lang w:val="ro-RO" w:eastAsia="ro-R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semiHidden/>
    <w:rsid w:val="005A7AC7"/>
    <w:rPr>
      <w:rFonts w:ascii="Times New Roman" w:eastAsia="Times New Roman" w:hAnsi="Times New Roman" w:cs="Times New Roman"/>
      <w:sz w:val="28"/>
      <w:szCs w:val="24"/>
      <w:lang w:val="ro-RO" w:eastAsia="ro-RO"/>
    </w:rPr>
  </w:style>
  <w:style w:type="paragraph" w:styleId="BodyText">
    <w:name w:val="Body Text"/>
    <w:basedOn w:val="Normal"/>
    <w:link w:val="BodyTextChar"/>
    <w:semiHidden/>
    <w:unhideWhenUsed/>
    <w:rsid w:val="005A7AC7"/>
    <w:pPr>
      <w:spacing w:after="0" w:line="240" w:lineRule="auto"/>
      <w:jc w:val="both"/>
    </w:pPr>
    <w:rPr>
      <w:rFonts w:ascii="Times New Roman" w:eastAsia="Times New Roman" w:hAnsi="Times New Roman" w:cs="Times New Roman"/>
      <w:sz w:val="24"/>
      <w:szCs w:val="24"/>
      <w:lang w:val="ro-RO" w:eastAsia="ro-RO"/>
    </w:rPr>
  </w:style>
  <w:style w:type="character" w:customStyle="1" w:styleId="BodyTextChar">
    <w:name w:val="Body Text Char"/>
    <w:basedOn w:val="DefaultParagraphFont"/>
    <w:link w:val="BodyText"/>
    <w:semiHidden/>
    <w:rsid w:val="005A7AC7"/>
    <w:rPr>
      <w:rFonts w:ascii="Times New Roman" w:eastAsia="Times New Roman" w:hAnsi="Times New Roman" w:cs="Times New Roman"/>
      <w:sz w:val="24"/>
      <w:szCs w:val="24"/>
      <w:lang w:val="ro-RO" w:eastAsia="ro-RO"/>
    </w:rPr>
  </w:style>
  <w:style w:type="paragraph" w:styleId="BodyTextIndent">
    <w:name w:val="Body Text Indent"/>
    <w:basedOn w:val="Normal"/>
    <w:link w:val="BodyTextIndentChar"/>
    <w:semiHidden/>
    <w:unhideWhenUsed/>
    <w:rsid w:val="005A7AC7"/>
    <w:pPr>
      <w:spacing w:after="0" w:line="360" w:lineRule="auto"/>
      <w:ind w:firstLine="708"/>
      <w:jc w:val="both"/>
    </w:pPr>
    <w:rPr>
      <w:rFonts w:ascii="Times New Roman" w:eastAsia="Times New Roman" w:hAnsi="Times New Roman" w:cs="Times New Roman"/>
      <w:sz w:val="24"/>
      <w:szCs w:val="24"/>
      <w:lang w:val="ro-RO" w:eastAsia="ro-RO"/>
    </w:rPr>
  </w:style>
  <w:style w:type="character" w:customStyle="1" w:styleId="BodyTextIndentChar">
    <w:name w:val="Body Text Indent Char"/>
    <w:basedOn w:val="DefaultParagraphFont"/>
    <w:link w:val="BodyTextIndent"/>
    <w:semiHidden/>
    <w:rsid w:val="005A7AC7"/>
    <w:rPr>
      <w:rFonts w:ascii="Times New Roman" w:eastAsia="Times New Roman" w:hAnsi="Times New Roman" w:cs="Times New Roman"/>
      <w:sz w:val="24"/>
      <w:szCs w:val="24"/>
      <w:lang w:val="ro-RO" w:eastAsia="ro-RO"/>
    </w:rPr>
  </w:style>
  <w:style w:type="paragraph" w:styleId="BodyTextIndent2">
    <w:name w:val="Body Text Indent 2"/>
    <w:basedOn w:val="Normal"/>
    <w:link w:val="BodyTextIndent2Char"/>
    <w:unhideWhenUsed/>
    <w:rsid w:val="005A7AC7"/>
    <w:pPr>
      <w:spacing w:after="0" w:line="240" w:lineRule="auto"/>
      <w:ind w:firstLine="360"/>
    </w:pPr>
    <w:rPr>
      <w:rFonts w:ascii="Times New Roman" w:eastAsia="Times New Roman" w:hAnsi="Times New Roman" w:cs="Times New Roman"/>
      <w:sz w:val="28"/>
      <w:szCs w:val="24"/>
      <w:lang w:val="ro-RO" w:eastAsia="ro-RO"/>
    </w:rPr>
  </w:style>
  <w:style w:type="character" w:customStyle="1" w:styleId="BodyTextIndent2Char">
    <w:name w:val="Body Text Indent 2 Char"/>
    <w:basedOn w:val="DefaultParagraphFont"/>
    <w:link w:val="BodyTextIndent2"/>
    <w:rsid w:val="005A7AC7"/>
    <w:rPr>
      <w:rFonts w:ascii="Times New Roman" w:eastAsia="Times New Roman" w:hAnsi="Times New Roman" w:cs="Times New Roman"/>
      <w:sz w:val="28"/>
      <w:szCs w:val="24"/>
      <w:lang w:val="ro-RO"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942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1724</Words>
  <Characters>9828</Characters>
  <Application>Microsoft Office Word</Application>
  <DocSecurity>0</DocSecurity>
  <Lines>81</Lines>
  <Paragraphs>23</Paragraphs>
  <ScaleCrop>false</ScaleCrop>
  <Company/>
  <LinksUpToDate>false</LinksUpToDate>
  <CharactersWithSpaces>11529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STELUTA</dc:creator>
  <cp:keywords/>
  <dc:description/>
  <cp:lastModifiedBy>adriana istrate</cp:lastModifiedBy>
  <cp:revision>2</cp:revision>
  <dcterms:created xsi:type="dcterms:W3CDTF">2020-02-27T15:07:00Z</dcterms:created>
  <dcterms:modified xsi:type="dcterms:W3CDTF">2020-02-27T15:07:00Z</dcterms:modified>
</cp:coreProperties>
</file>