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B829CB" w14:textId="77777777" w:rsidR="00BC7775" w:rsidRDefault="00BC7775" w:rsidP="00BC7775">
      <w:pPr>
        <w:jc w:val="center"/>
        <w:rPr>
          <w:rFonts w:ascii="Times New Roman" w:hAnsi="Times New Roman" w:cs="Times New Roman"/>
          <w:sz w:val="24"/>
        </w:rPr>
      </w:pPr>
      <w:bookmarkStart w:id="0" w:name="_GoBack"/>
      <w:bookmarkEnd w:id="0"/>
    </w:p>
    <w:p w14:paraId="3A282065" w14:textId="77777777" w:rsidR="00A615C7" w:rsidRPr="00A615C7" w:rsidRDefault="00A615C7" w:rsidP="00A615C7">
      <w:pPr>
        <w:jc w:val="center"/>
        <w:rPr>
          <w:rFonts w:ascii="Times New Roman" w:hAnsi="Times New Roman" w:cs="Times New Roman"/>
          <w:b/>
          <w:sz w:val="28"/>
          <w:szCs w:val="28"/>
        </w:rPr>
      </w:pPr>
    </w:p>
    <w:p w14:paraId="306F9FC1" w14:textId="77777777" w:rsidR="00BC7775" w:rsidRPr="00A615C7" w:rsidRDefault="00854389" w:rsidP="00854389">
      <w:pPr>
        <w:tabs>
          <w:tab w:val="center" w:pos="4986"/>
          <w:tab w:val="left" w:pos="8940"/>
        </w:tabs>
        <w:rPr>
          <w:rFonts w:ascii="Times New Roman" w:hAnsi="Times New Roman" w:cs="Times New Roman"/>
          <w:b/>
          <w:sz w:val="28"/>
          <w:szCs w:val="28"/>
          <w:lang w:val="ro-RO"/>
        </w:rPr>
      </w:pPr>
      <w:r>
        <w:rPr>
          <w:rFonts w:ascii="Times New Roman" w:hAnsi="Times New Roman" w:cs="Times New Roman"/>
          <w:b/>
          <w:sz w:val="28"/>
          <w:szCs w:val="28"/>
        </w:rPr>
        <w:tab/>
      </w:r>
      <w:r w:rsidR="00A615C7" w:rsidRPr="00A615C7">
        <w:rPr>
          <w:rFonts w:ascii="Times New Roman" w:hAnsi="Times New Roman" w:cs="Times New Roman"/>
          <w:b/>
          <w:sz w:val="28"/>
          <w:szCs w:val="28"/>
        </w:rPr>
        <w:t>How does globalization influence the Romanian education?</w:t>
      </w:r>
      <w:r>
        <w:rPr>
          <w:rFonts w:ascii="Times New Roman" w:hAnsi="Times New Roman" w:cs="Times New Roman"/>
          <w:b/>
          <w:sz w:val="28"/>
          <w:szCs w:val="28"/>
        </w:rPr>
        <w:tab/>
      </w:r>
    </w:p>
    <w:p w14:paraId="45507984" w14:textId="77777777" w:rsidR="00BC7775" w:rsidRPr="00BC7775" w:rsidRDefault="00BC7775" w:rsidP="00BC7775">
      <w:pPr>
        <w:tabs>
          <w:tab w:val="left" w:pos="7380"/>
        </w:tabs>
        <w:spacing w:after="0"/>
        <w:jc w:val="right"/>
        <w:rPr>
          <w:rFonts w:ascii="Times New Roman" w:hAnsi="Times New Roman" w:cs="Times New Roman"/>
          <w:sz w:val="24"/>
        </w:rPr>
      </w:pPr>
      <w:proofErr w:type="spellStart"/>
      <w:r w:rsidRPr="00BC7775">
        <w:rPr>
          <w:rFonts w:ascii="Times New Roman" w:hAnsi="Times New Roman" w:cs="Times New Roman"/>
          <w:sz w:val="24"/>
        </w:rPr>
        <w:t>Prof.</w:t>
      </w:r>
      <w:r>
        <w:rPr>
          <w:rFonts w:ascii="Times New Roman" w:hAnsi="Times New Roman" w:cs="Times New Roman"/>
          <w:sz w:val="24"/>
        </w:rPr>
        <w:t>Voinea</w:t>
      </w:r>
      <w:proofErr w:type="spellEnd"/>
      <w:r>
        <w:rPr>
          <w:rFonts w:ascii="Times New Roman" w:hAnsi="Times New Roman" w:cs="Times New Roman"/>
          <w:sz w:val="24"/>
        </w:rPr>
        <w:t xml:space="preserve"> –</w:t>
      </w:r>
      <w:proofErr w:type="spellStart"/>
      <w:r>
        <w:rPr>
          <w:rFonts w:ascii="Times New Roman" w:hAnsi="Times New Roman" w:cs="Times New Roman"/>
          <w:sz w:val="24"/>
        </w:rPr>
        <w:t>Mitru</w:t>
      </w:r>
      <w:proofErr w:type="spellEnd"/>
      <w:r>
        <w:rPr>
          <w:rFonts w:ascii="Times New Roman" w:hAnsi="Times New Roman" w:cs="Times New Roman"/>
          <w:sz w:val="24"/>
        </w:rPr>
        <w:t xml:space="preserve"> Carmen</w:t>
      </w:r>
      <w:r w:rsidRPr="00BC7775">
        <w:rPr>
          <w:rFonts w:ascii="Times New Roman" w:hAnsi="Times New Roman" w:cs="Times New Roman"/>
          <w:sz w:val="24"/>
        </w:rPr>
        <w:t>,</w:t>
      </w:r>
    </w:p>
    <w:p w14:paraId="3B52A4F4" w14:textId="77777777" w:rsidR="00A615C7" w:rsidRDefault="00BC7775" w:rsidP="00A615C7">
      <w:pPr>
        <w:spacing w:after="0"/>
        <w:jc w:val="right"/>
        <w:rPr>
          <w:rFonts w:ascii="Times New Roman" w:hAnsi="Times New Roman" w:cs="Times New Roman"/>
          <w:sz w:val="24"/>
          <w:lang w:val="ro-RO"/>
        </w:rPr>
      </w:pPr>
      <w:r>
        <w:rPr>
          <w:rFonts w:ascii="Times New Roman" w:hAnsi="Times New Roman" w:cs="Times New Roman"/>
          <w:sz w:val="24"/>
          <w:lang w:val="ro-RO"/>
        </w:rPr>
        <w:t>Școala gimnazială nr. 8 ,</w:t>
      </w:r>
      <w:r w:rsidR="00A615C7">
        <w:rPr>
          <w:rFonts w:ascii="Times New Roman" w:hAnsi="Times New Roman" w:cs="Times New Roman"/>
          <w:sz w:val="24"/>
        </w:rPr>
        <w:t xml:space="preserve"> Sibiu</w:t>
      </w:r>
    </w:p>
    <w:p w14:paraId="6C8F02F9" w14:textId="77777777" w:rsidR="00A615C7" w:rsidRPr="00A615C7" w:rsidRDefault="00A615C7" w:rsidP="00A615C7">
      <w:pPr>
        <w:spacing w:after="0"/>
        <w:jc w:val="right"/>
        <w:rPr>
          <w:rFonts w:ascii="Times New Roman" w:hAnsi="Times New Roman" w:cs="Times New Roman"/>
          <w:sz w:val="24"/>
          <w:lang w:val="ro-RO"/>
        </w:rPr>
      </w:pPr>
    </w:p>
    <w:p w14:paraId="4571FE99" w14:textId="77777777" w:rsidR="00A615C7" w:rsidRDefault="00A615C7" w:rsidP="00A615C7">
      <w:pPr>
        <w:spacing w:line="360" w:lineRule="auto"/>
        <w:jc w:val="both"/>
        <w:rPr>
          <w:rFonts w:ascii="Times New Roman" w:hAnsi="Times New Roman" w:cs="Times New Roman"/>
          <w:sz w:val="24"/>
          <w:szCs w:val="24"/>
        </w:rPr>
      </w:pPr>
    </w:p>
    <w:p w14:paraId="4140FC0A" w14:textId="77777777" w:rsidR="00A615C7" w:rsidRPr="00A615C7" w:rsidRDefault="00A615C7" w:rsidP="00A615C7">
      <w:pPr>
        <w:spacing w:after="0" w:line="360" w:lineRule="auto"/>
        <w:ind w:firstLine="720"/>
        <w:jc w:val="both"/>
        <w:rPr>
          <w:rFonts w:ascii="Times New Roman" w:hAnsi="Times New Roman" w:cs="Times New Roman"/>
          <w:sz w:val="24"/>
          <w:szCs w:val="24"/>
          <w:lang w:val="ro-RO"/>
        </w:rPr>
      </w:pPr>
      <w:r w:rsidRPr="00A615C7">
        <w:rPr>
          <w:rFonts w:ascii="Times New Roman" w:hAnsi="Times New Roman" w:cs="Times New Roman"/>
          <w:sz w:val="24"/>
          <w:szCs w:val="24"/>
          <w:lang w:val="ro-RO"/>
        </w:rPr>
        <w:t>Nicolae Slavici said: "The natural purpose of the school is not to teach, but to awaken by cultivating the intellectual destinies in the heart of the child, the need to learn all life."</w:t>
      </w:r>
    </w:p>
    <w:p w14:paraId="7511D7E8" w14:textId="77777777" w:rsidR="00A615C7" w:rsidRDefault="00A615C7" w:rsidP="00A615C7">
      <w:pPr>
        <w:spacing w:after="0" w:line="360" w:lineRule="auto"/>
        <w:jc w:val="both"/>
        <w:rPr>
          <w:rFonts w:ascii="Times New Roman" w:hAnsi="Times New Roman" w:cs="Times New Roman"/>
          <w:sz w:val="24"/>
          <w:szCs w:val="24"/>
          <w:lang w:val="ro-RO"/>
        </w:rPr>
      </w:pPr>
      <w:r w:rsidRPr="00A615C7">
        <w:rPr>
          <w:rFonts w:ascii="Times New Roman" w:hAnsi="Times New Roman" w:cs="Times New Roman"/>
          <w:sz w:val="24"/>
          <w:szCs w:val="24"/>
          <w:lang w:val="ro-RO"/>
        </w:rPr>
        <w:t xml:space="preserve">Part of the research undertaken on the implications of the globalist phenomenon in education is trying to show that its very foundation is shaken from its </w:t>
      </w:r>
      <w:r>
        <w:rPr>
          <w:rFonts w:ascii="Times New Roman" w:hAnsi="Times New Roman" w:cs="Times New Roman"/>
          <w:sz w:val="24"/>
          <w:szCs w:val="24"/>
          <w:lang w:val="ro-RO"/>
        </w:rPr>
        <w:t>groundwork</w:t>
      </w:r>
      <w:r w:rsidRPr="00A615C7">
        <w:rPr>
          <w:rFonts w:ascii="Times New Roman" w:hAnsi="Times New Roman" w:cs="Times New Roman"/>
          <w:sz w:val="24"/>
          <w:szCs w:val="24"/>
          <w:lang w:val="ro-RO"/>
        </w:rPr>
        <w:t>. There are theories, such as that of J. Donald, who assert that the economic globalization and the information revolution have radically changed the nature of the teaching-learning process, promoting its deinstitutionalization. Diversification and fragmentation, specific to global societies, would lead to the cancellation of national educational ideals, which will be limited to responding to economic demands under global competition conditions.</w:t>
      </w:r>
    </w:p>
    <w:p w14:paraId="4894DC09" w14:textId="77777777" w:rsidR="00A615C7" w:rsidRDefault="00A615C7" w:rsidP="00A615C7">
      <w:pPr>
        <w:spacing w:after="0" w:line="360" w:lineRule="auto"/>
        <w:jc w:val="both"/>
        <w:rPr>
          <w:rFonts w:ascii="Times New Roman" w:hAnsi="Times New Roman" w:cs="Times New Roman"/>
          <w:sz w:val="24"/>
          <w:szCs w:val="24"/>
          <w:lang w:val="ro-RO"/>
        </w:rPr>
      </w:pPr>
      <w:r w:rsidRPr="00A615C7">
        <w:rPr>
          <w:rFonts w:ascii="Times New Roman" w:hAnsi="Times New Roman" w:cs="Times New Roman"/>
          <w:sz w:val="24"/>
          <w:szCs w:val="24"/>
          <w:lang w:val="ro-RO"/>
        </w:rPr>
        <w:t xml:space="preserve"> </w:t>
      </w:r>
      <w:r>
        <w:rPr>
          <w:rFonts w:ascii="Times New Roman" w:hAnsi="Times New Roman" w:cs="Times New Roman"/>
          <w:sz w:val="24"/>
          <w:szCs w:val="24"/>
          <w:lang w:val="ro-RO"/>
        </w:rPr>
        <w:tab/>
      </w:r>
      <w:r w:rsidRPr="00A615C7">
        <w:rPr>
          <w:rFonts w:ascii="Times New Roman" w:hAnsi="Times New Roman" w:cs="Times New Roman"/>
          <w:sz w:val="24"/>
          <w:szCs w:val="24"/>
          <w:lang w:val="ro-RO"/>
        </w:rPr>
        <w:t>The virtual learning recipes, competing with the traditional education, could lead to the radical transformation of the school, reducing its activity to the certification of the individual competences. (through the programs of the European Union - Erasmus, Lingua, Petra, Comett, Tempus, Alpha, Comenius, Leonardo), as well as in the tendency of decision makers to borrow models of educational reform, which are today an unquestionable reality. The international dimension of the curriculum- It has been encouraged in many states. The European Union has stimulated cooperation in the fields of educational research and bilingualism, in response to the demands of the contemporary world.</w:t>
      </w:r>
    </w:p>
    <w:p w14:paraId="11CA2FBF" w14:textId="77777777" w:rsidR="00A615C7" w:rsidRPr="00A615C7" w:rsidRDefault="00A615C7" w:rsidP="00A615C7">
      <w:pPr>
        <w:spacing w:after="0" w:line="360" w:lineRule="auto"/>
        <w:jc w:val="both"/>
        <w:rPr>
          <w:rFonts w:ascii="Times New Roman" w:hAnsi="Times New Roman" w:cs="Times New Roman"/>
          <w:sz w:val="24"/>
          <w:szCs w:val="24"/>
          <w:lang w:val="ro-RO"/>
        </w:rPr>
      </w:pPr>
      <w:r w:rsidRPr="00A615C7">
        <w:rPr>
          <w:rFonts w:ascii="Times New Roman" w:hAnsi="Times New Roman" w:cs="Times New Roman"/>
          <w:sz w:val="24"/>
          <w:szCs w:val="24"/>
          <w:lang w:val="ro-RO"/>
        </w:rPr>
        <w:t>In the whole European continent, since the beginning of the 19th century, but especially after the middle of it, general, national education policies with programs and pedagogies have been developed to spread in all corners of societies. Romania has never been before - personalities such as would be Spiru Haret, Onisifor Ghibu, Vladimir Ghidionescu, Emil Brândză, Ştefan Barsanescu, Dimitrie Gusti, contributing enormously to promoting both Romanian values ​​and the integration of universal ones in our culture. In the contemporary, globalized, super-technological and highly dynamic labor market, the countries that have succeeded in creating major and beneficial changes for education have had a few things in common in their educational policies.</w:t>
      </w:r>
    </w:p>
    <w:p w14:paraId="14966A23" w14:textId="77777777" w:rsidR="00A615C7" w:rsidRPr="00A615C7" w:rsidRDefault="00A615C7" w:rsidP="00A615C7">
      <w:pPr>
        <w:spacing w:after="0" w:line="360" w:lineRule="auto"/>
        <w:jc w:val="both"/>
        <w:rPr>
          <w:rFonts w:ascii="Times New Roman" w:hAnsi="Times New Roman" w:cs="Times New Roman"/>
          <w:sz w:val="24"/>
          <w:szCs w:val="24"/>
          <w:lang w:val="ro-RO"/>
        </w:rPr>
      </w:pPr>
      <w:r w:rsidRPr="00A615C7">
        <w:rPr>
          <w:rFonts w:ascii="Times New Roman" w:hAnsi="Times New Roman" w:cs="Times New Roman"/>
          <w:sz w:val="24"/>
          <w:szCs w:val="24"/>
          <w:lang w:val="ro-RO"/>
        </w:rPr>
        <w:t>Information technology creates the possibility that higher and sometimes high school studies are independent of the spatio-temporal context. Models of distance education are gaining popularity.</w:t>
      </w:r>
    </w:p>
    <w:p w14:paraId="69727995" w14:textId="77777777" w:rsidR="00A615C7" w:rsidRDefault="00A615C7" w:rsidP="00A615C7">
      <w:pPr>
        <w:spacing w:after="0" w:line="360" w:lineRule="auto"/>
        <w:jc w:val="both"/>
        <w:rPr>
          <w:rFonts w:ascii="Times New Roman" w:hAnsi="Times New Roman" w:cs="Times New Roman"/>
          <w:sz w:val="24"/>
          <w:szCs w:val="24"/>
          <w:lang w:val="ro-RO"/>
        </w:rPr>
      </w:pPr>
      <w:r w:rsidRPr="00A615C7">
        <w:rPr>
          <w:rFonts w:ascii="Times New Roman" w:hAnsi="Times New Roman" w:cs="Times New Roman"/>
          <w:sz w:val="24"/>
          <w:szCs w:val="24"/>
          <w:lang w:val="ro-RO"/>
        </w:rPr>
        <w:lastRenderedPageBreak/>
        <w:t>However, the danger of deinstitutionalization, at least at the elementary school level, is an exaggeration, as a hypothesis of the total replacement of the teacher by computer-assisted learning and educational software or the replacement of the traditional school with the virtual one.</w:t>
      </w:r>
    </w:p>
    <w:p w14:paraId="67AF4429" w14:textId="77777777" w:rsidR="00A615C7" w:rsidRPr="00A615C7" w:rsidRDefault="00A615C7" w:rsidP="00A615C7">
      <w:pPr>
        <w:spacing w:after="0" w:line="360" w:lineRule="auto"/>
        <w:ind w:firstLine="720"/>
        <w:jc w:val="both"/>
        <w:rPr>
          <w:rFonts w:ascii="Times New Roman" w:hAnsi="Times New Roman" w:cs="Times New Roman"/>
          <w:sz w:val="24"/>
          <w:szCs w:val="24"/>
          <w:lang w:val="ro-RO"/>
        </w:rPr>
      </w:pPr>
      <w:r w:rsidRPr="00A615C7">
        <w:rPr>
          <w:rFonts w:ascii="Times New Roman" w:hAnsi="Times New Roman" w:cs="Times New Roman"/>
          <w:sz w:val="24"/>
          <w:szCs w:val="24"/>
          <w:lang w:val="ro-RO"/>
        </w:rPr>
        <w:t>The increase of educational exchanges, the internationalization of the curriculum, the changes produced under the increased impact of information and communication technologies are indisputable realities of the contemporary world, which we offer as arguments in support of the claim that the phenomenon of globalization is a global reality. In schools there are developed programs for the protection of the natural and social environment, for training of leaders, for developing the entrepreneurial quality, which mainly imply new attitudes: the fight against discrimination, the acceptance of multiculturalism, the intercultural exchange, the respect of everyone's rights to existence and professional fulfillment. .</w:t>
      </w:r>
    </w:p>
    <w:p w14:paraId="49D6BC79" w14:textId="77777777" w:rsidR="00A615C7" w:rsidRPr="00A615C7" w:rsidRDefault="00A615C7" w:rsidP="00A615C7">
      <w:pPr>
        <w:spacing w:after="0" w:line="360" w:lineRule="auto"/>
        <w:ind w:firstLine="720"/>
        <w:jc w:val="both"/>
        <w:rPr>
          <w:rFonts w:ascii="Times New Roman" w:hAnsi="Times New Roman" w:cs="Times New Roman"/>
          <w:sz w:val="24"/>
          <w:szCs w:val="24"/>
          <w:lang w:val="ro-RO"/>
        </w:rPr>
      </w:pPr>
      <w:r w:rsidRPr="00A615C7">
        <w:rPr>
          <w:rFonts w:ascii="Times New Roman" w:hAnsi="Times New Roman" w:cs="Times New Roman"/>
          <w:sz w:val="24"/>
          <w:szCs w:val="24"/>
          <w:lang w:val="ro-RO"/>
        </w:rPr>
        <w:t>The teacher will be prepared for how he / she guides his / her students towards understanding their own investigation methodologies, towards the purpose that corresponds to the individual needs and aspirations. The role of the teacher will be decisive along the lines of forming critical, lateral, complex, analytical thinking, which students will use throughout their lives.</w:t>
      </w:r>
    </w:p>
    <w:p w14:paraId="4E095728" w14:textId="77777777" w:rsidR="00A615C7" w:rsidRDefault="00A615C7" w:rsidP="00A615C7">
      <w:pPr>
        <w:spacing w:after="0" w:line="360" w:lineRule="auto"/>
        <w:ind w:firstLine="720"/>
        <w:jc w:val="both"/>
        <w:rPr>
          <w:rFonts w:ascii="Times New Roman" w:hAnsi="Times New Roman" w:cs="Times New Roman"/>
          <w:sz w:val="24"/>
          <w:szCs w:val="24"/>
          <w:lang w:val="ro-RO"/>
        </w:rPr>
      </w:pPr>
      <w:r w:rsidRPr="00A615C7">
        <w:rPr>
          <w:rFonts w:ascii="Times New Roman" w:hAnsi="Times New Roman" w:cs="Times New Roman"/>
          <w:sz w:val="24"/>
          <w:szCs w:val="24"/>
          <w:lang w:val="ro-RO"/>
        </w:rPr>
        <w:t>Educational policies must reflect the responsibility of building a world based more on mutual support.</w:t>
      </w:r>
      <w:r>
        <w:rPr>
          <w:rFonts w:ascii="Times New Roman" w:hAnsi="Times New Roman" w:cs="Times New Roman"/>
          <w:sz w:val="24"/>
          <w:szCs w:val="24"/>
          <w:lang w:val="ro-RO"/>
        </w:rPr>
        <w:t xml:space="preserve"> </w:t>
      </w:r>
      <w:r w:rsidRPr="00A615C7">
        <w:rPr>
          <w:rFonts w:ascii="Times New Roman" w:hAnsi="Times New Roman" w:cs="Times New Roman"/>
          <w:sz w:val="24"/>
          <w:szCs w:val="24"/>
          <w:lang w:val="ro-RO"/>
        </w:rPr>
        <w:t>Marginalization, exclusion, ignorance of the rules of democracy and lack of civic education are factors that can generate the gap between a minority of people able to find a successful path and a majority who feel manipulated by events. By providing everyone with access to knowledge, education is meant to help people understand the world and understand others.</w:t>
      </w:r>
    </w:p>
    <w:p w14:paraId="57617445" w14:textId="77777777" w:rsidR="00A615C7" w:rsidRPr="00A615C7" w:rsidRDefault="00A615C7" w:rsidP="00A615C7">
      <w:pPr>
        <w:rPr>
          <w:rFonts w:ascii="Times New Roman" w:hAnsi="Times New Roman" w:cs="Times New Roman"/>
          <w:sz w:val="24"/>
          <w:szCs w:val="24"/>
          <w:lang w:val="ro-RO"/>
        </w:rPr>
      </w:pPr>
    </w:p>
    <w:p w14:paraId="50B653A2" w14:textId="77777777" w:rsidR="00A615C7" w:rsidRPr="00A615C7" w:rsidRDefault="00A615C7" w:rsidP="00A615C7">
      <w:pPr>
        <w:rPr>
          <w:rFonts w:ascii="Times New Roman" w:hAnsi="Times New Roman" w:cs="Times New Roman"/>
          <w:sz w:val="24"/>
          <w:szCs w:val="24"/>
          <w:lang w:val="ro-RO"/>
        </w:rPr>
      </w:pPr>
    </w:p>
    <w:p w14:paraId="7DB33C26" w14:textId="77777777" w:rsidR="00A615C7" w:rsidRDefault="00A615C7" w:rsidP="00A615C7">
      <w:pPr>
        <w:rPr>
          <w:rFonts w:ascii="Times New Roman" w:hAnsi="Times New Roman" w:cs="Times New Roman"/>
          <w:sz w:val="24"/>
          <w:szCs w:val="24"/>
          <w:lang w:val="ro-RO"/>
        </w:rPr>
      </w:pPr>
    </w:p>
    <w:p w14:paraId="601776E3" w14:textId="77777777" w:rsidR="00A615C7" w:rsidRPr="00A615C7" w:rsidRDefault="00A615C7" w:rsidP="00A615C7">
      <w:pPr>
        <w:jc w:val="both"/>
        <w:rPr>
          <w:rFonts w:ascii="Times New Roman" w:hAnsi="Times New Roman" w:cs="Times New Roman"/>
          <w:sz w:val="24"/>
          <w:szCs w:val="24"/>
          <w:lang w:val="ro-RO"/>
        </w:rPr>
      </w:pPr>
      <w:r>
        <w:rPr>
          <w:rFonts w:ascii="Times New Roman" w:hAnsi="Times New Roman" w:cs="Times New Roman"/>
          <w:sz w:val="24"/>
          <w:szCs w:val="24"/>
          <w:lang w:val="ro-RO"/>
        </w:rPr>
        <w:t>Bibliography</w:t>
      </w:r>
      <w:r w:rsidRPr="00A615C7">
        <w:rPr>
          <w:rFonts w:ascii="Times New Roman" w:hAnsi="Times New Roman" w:cs="Times New Roman"/>
          <w:sz w:val="24"/>
          <w:szCs w:val="24"/>
          <w:lang w:val="ro-RO"/>
        </w:rPr>
        <w:t>:</w:t>
      </w:r>
    </w:p>
    <w:p w14:paraId="7F38D0AE" w14:textId="77777777" w:rsidR="00A615C7" w:rsidRPr="00A615C7" w:rsidRDefault="00A615C7" w:rsidP="00A615C7">
      <w:pPr>
        <w:jc w:val="both"/>
        <w:rPr>
          <w:rFonts w:ascii="Times New Roman" w:hAnsi="Times New Roman" w:cs="Times New Roman"/>
          <w:sz w:val="24"/>
          <w:szCs w:val="24"/>
          <w:lang w:val="ro-RO"/>
        </w:rPr>
      </w:pPr>
      <w:r w:rsidRPr="00A615C7">
        <w:rPr>
          <w:rFonts w:ascii="Times New Roman" w:hAnsi="Times New Roman" w:cs="Times New Roman"/>
          <w:sz w:val="24"/>
          <w:szCs w:val="24"/>
          <w:lang w:val="ro-RO"/>
        </w:rPr>
        <w:t>1.Delors, Jacques(coord.), Comoara lăuntrică, Raportul către UNESCO al Comisiei Internaționale pentru Educație în secolul XXI, Iași, 2000</w:t>
      </w:r>
    </w:p>
    <w:p w14:paraId="41AAAAD5" w14:textId="77777777" w:rsidR="00A615C7" w:rsidRDefault="00A615C7" w:rsidP="00A615C7">
      <w:pPr>
        <w:jc w:val="both"/>
        <w:rPr>
          <w:rFonts w:ascii="Times New Roman" w:hAnsi="Times New Roman" w:cs="Times New Roman"/>
          <w:sz w:val="24"/>
          <w:szCs w:val="24"/>
        </w:rPr>
      </w:pPr>
      <w:r w:rsidRPr="00BC7775">
        <w:rPr>
          <w:rFonts w:ascii="Times New Roman" w:hAnsi="Times New Roman" w:cs="Times New Roman"/>
          <w:sz w:val="24"/>
          <w:szCs w:val="24"/>
        </w:rPr>
        <w:t xml:space="preserve">2.Popa, Nicoleta Laura, </w:t>
      </w:r>
      <w:proofErr w:type="spellStart"/>
      <w:r w:rsidRPr="00BC7775">
        <w:rPr>
          <w:rFonts w:ascii="Times New Roman" w:hAnsi="Times New Roman" w:cs="Times New Roman"/>
          <w:sz w:val="24"/>
          <w:szCs w:val="24"/>
        </w:rPr>
        <w:t>Educație</w:t>
      </w:r>
      <w:proofErr w:type="spellEnd"/>
      <w:r w:rsidRPr="00BC7775">
        <w:rPr>
          <w:rFonts w:ascii="Times New Roman" w:hAnsi="Times New Roman" w:cs="Times New Roman"/>
          <w:sz w:val="24"/>
          <w:szCs w:val="24"/>
        </w:rPr>
        <w:t xml:space="preserve"> </w:t>
      </w:r>
      <w:proofErr w:type="spellStart"/>
      <w:r w:rsidRPr="00BC7775">
        <w:rPr>
          <w:rFonts w:ascii="Times New Roman" w:hAnsi="Times New Roman" w:cs="Times New Roman"/>
          <w:sz w:val="24"/>
          <w:szCs w:val="24"/>
        </w:rPr>
        <w:t>și</w:t>
      </w:r>
      <w:proofErr w:type="spellEnd"/>
      <w:r w:rsidRPr="00BC7775">
        <w:rPr>
          <w:rFonts w:ascii="Times New Roman" w:hAnsi="Times New Roman" w:cs="Times New Roman"/>
          <w:sz w:val="24"/>
          <w:szCs w:val="24"/>
        </w:rPr>
        <w:t xml:space="preserve"> </w:t>
      </w:r>
      <w:proofErr w:type="spellStart"/>
      <w:r w:rsidRPr="00BC7775">
        <w:rPr>
          <w:rFonts w:ascii="Times New Roman" w:hAnsi="Times New Roman" w:cs="Times New Roman"/>
          <w:sz w:val="24"/>
          <w:szCs w:val="24"/>
        </w:rPr>
        <w:t>globalizare</w:t>
      </w:r>
      <w:proofErr w:type="spellEnd"/>
      <w:r w:rsidRPr="00BC7775">
        <w:rPr>
          <w:rFonts w:ascii="Times New Roman" w:hAnsi="Times New Roman" w:cs="Times New Roman"/>
          <w:sz w:val="24"/>
          <w:szCs w:val="24"/>
        </w:rPr>
        <w:t xml:space="preserve">. </w:t>
      </w:r>
      <w:proofErr w:type="spellStart"/>
      <w:r w:rsidRPr="00BC7775">
        <w:rPr>
          <w:rFonts w:ascii="Times New Roman" w:hAnsi="Times New Roman" w:cs="Times New Roman"/>
          <w:sz w:val="24"/>
          <w:szCs w:val="24"/>
        </w:rPr>
        <w:t>Realitate</w:t>
      </w:r>
      <w:proofErr w:type="spellEnd"/>
      <w:r w:rsidRPr="00BC7775">
        <w:rPr>
          <w:rFonts w:ascii="Times New Roman" w:hAnsi="Times New Roman" w:cs="Times New Roman"/>
          <w:sz w:val="24"/>
          <w:szCs w:val="24"/>
        </w:rPr>
        <w:t xml:space="preserve"> </w:t>
      </w:r>
      <w:proofErr w:type="spellStart"/>
      <w:r w:rsidRPr="00BC7775">
        <w:rPr>
          <w:rFonts w:ascii="Times New Roman" w:hAnsi="Times New Roman" w:cs="Times New Roman"/>
          <w:sz w:val="24"/>
          <w:szCs w:val="24"/>
        </w:rPr>
        <w:t>sau</w:t>
      </w:r>
      <w:proofErr w:type="spellEnd"/>
      <w:r w:rsidRPr="00BC7775">
        <w:rPr>
          <w:rFonts w:ascii="Times New Roman" w:hAnsi="Times New Roman" w:cs="Times New Roman"/>
          <w:sz w:val="24"/>
          <w:szCs w:val="24"/>
        </w:rPr>
        <w:t xml:space="preserve"> </w:t>
      </w:r>
      <w:proofErr w:type="spellStart"/>
      <w:proofErr w:type="gramStart"/>
      <w:r w:rsidRPr="00BC7775">
        <w:rPr>
          <w:rFonts w:ascii="Times New Roman" w:hAnsi="Times New Roman" w:cs="Times New Roman"/>
          <w:sz w:val="24"/>
          <w:szCs w:val="24"/>
        </w:rPr>
        <w:t>speculație</w:t>
      </w:r>
      <w:proofErr w:type="spellEnd"/>
      <w:r w:rsidRPr="00BC7775">
        <w:rPr>
          <w:rFonts w:ascii="Times New Roman" w:hAnsi="Times New Roman" w:cs="Times New Roman"/>
          <w:sz w:val="24"/>
          <w:szCs w:val="24"/>
        </w:rPr>
        <w:t>?,</w:t>
      </w:r>
      <w:proofErr w:type="gramEnd"/>
      <w:r w:rsidRPr="00BC7775">
        <w:rPr>
          <w:rFonts w:ascii="Times New Roman" w:hAnsi="Times New Roman" w:cs="Times New Roman"/>
          <w:sz w:val="24"/>
          <w:szCs w:val="24"/>
        </w:rPr>
        <w:t xml:space="preserve"> </w:t>
      </w:r>
      <w:proofErr w:type="spellStart"/>
      <w:r w:rsidRPr="00BC7775">
        <w:rPr>
          <w:rFonts w:ascii="Times New Roman" w:hAnsi="Times New Roman" w:cs="Times New Roman"/>
          <w:sz w:val="24"/>
          <w:szCs w:val="24"/>
        </w:rPr>
        <w:t>în</w:t>
      </w:r>
      <w:proofErr w:type="spellEnd"/>
      <w:r w:rsidRPr="00BC7775">
        <w:rPr>
          <w:rFonts w:ascii="Times New Roman" w:hAnsi="Times New Roman" w:cs="Times New Roman"/>
          <w:sz w:val="24"/>
          <w:szCs w:val="24"/>
        </w:rPr>
        <w:t xml:space="preserve"> „</w:t>
      </w:r>
      <w:proofErr w:type="spellStart"/>
      <w:r w:rsidRPr="00BC7775">
        <w:rPr>
          <w:rFonts w:ascii="Times New Roman" w:hAnsi="Times New Roman" w:cs="Times New Roman"/>
          <w:sz w:val="24"/>
          <w:szCs w:val="24"/>
        </w:rPr>
        <w:t>Analele</w:t>
      </w:r>
      <w:proofErr w:type="spellEnd"/>
      <w:r w:rsidRPr="00BC7775">
        <w:rPr>
          <w:rFonts w:ascii="Times New Roman" w:hAnsi="Times New Roman" w:cs="Times New Roman"/>
          <w:sz w:val="24"/>
          <w:szCs w:val="24"/>
        </w:rPr>
        <w:t xml:space="preserve"> </w:t>
      </w:r>
      <w:proofErr w:type="spellStart"/>
      <w:r w:rsidRPr="00BC7775">
        <w:rPr>
          <w:rFonts w:ascii="Times New Roman" w:hAnsi="Times New Roman" w:cs="Times New Roman"/>
          <w:sz w:val="24"/>
          <w:szCs w:val="24"/>
        </w:rPr>
        <w:t>Științifice</w:t>
      </w:r>
      <w:proofErr w:type="spellEnd"/>
      <w:r w:rsidRPr="00BC7775">
        <w:rPr>
          <w:rFonts w:ascii="Times New Roman" w:hAnsi="Times New Roman" w:cs="Times New Roman"/>
          <w:sz w:val="24"/>
          <w:szCs w:val="24"/>
        </w:rPr>
        <w:t xml:space="preserve"> ale </w:t>
      </w:r>
      <w:proofErr w:type="spellStart"/>
      <w:r w:rsidRPr="00BC7775">
        <w:rPr>
          <w:rFonts w:ascii="Times New Roman" w:hAnsi="Times New Roman" w:cs="Times New Roman"/>
          <w:sz w:val="24"/>
          <w:szCs w:val="24"/>
        </w:rPr>
        <w:t>Universității</w:t>
      </w:r>
      <w:proofErr w:type="spellEnd"/>
      <w:r w:rsidRPr="00BC7775">
        <w:rPr>
          <w:rFonts w:ascii="Times New Roman" w:hAnsi="Times New Roman" w:cs="Times New Roman"/>
          <w:sz w:val="24"/>
          <w:szCs w:val="24"/>
        </w:rPr>
        <w:t xml:space="preserve"> «Al. I. </w:t>
      </w:r>
      <w:proofErr w:type="spellStart"/>
      <w:r w:rsidRPr="00BC7775">
        <w:rPr>
          <w:rFonts w:ascii="Times New Roman" w:hAnsi="Times New Roman" w:cs="Times New Roman"/>
          <w:sz w:val="24"/>
          <w:szCs w:val="24"/>
        </w:rPr>
        <w:t>Cuza</w:t>
      </w:r>
      <w:proofErr w:type="spellEnd"/>
      <w:r w:rsidRPr="00BC7775">
        <w:rPr>
          <w:rFonts w:ascii="Times New Roman" w:hAnsi="Times New Roman" w:cs="Times New Roman"/>
          <w:sz w:val="24"/>
          <w:szCs w:val="24"/>
        </w:rPr>
        <w:t xml:space="preserve">»” </w:t>
      </w:r>
      <w:proofErr w:type="spellStart"/>
      <w:r w:rsidRPr="00BC7775">
        <w:rPr>
          <w:rFonts w:ascii="Times New Roman" w:hAnsi="Times New Roman" w:cs="Times New Roman"/>
          <w:sz w:val="24"/>
          <w:szCs w:val="24"/>
        </w:rPr>
        <w:t>Iași</w:t>
      </w:r>
      <w:proofErr w:type="spellEnd"/>
      <w:r w:rsidRPr="00BC7775">
        <w:rPr>
          <w:rFonts w:ascii="Times New Roman" w:hAnsi="Times New Roman" w:cs="Times New Roman"/>
          <w:sz w:val="24"/>
          <w:szCs w:val="24"/>
        </w:rPr>
        <w:t>, 2001-2002</w:t>
      </w:r>
    </w:p>
    <w:p w14:paraId="4B687E87" w14:textId="77777777" w:rsidR="00A615C7" w:rsidRPr="00A615C7" w:rsidRDefault="00A615C7" w:rsidP="00A615C7">
      <w:pPr>
        <w:rPr>
          <w:rFonts w:ascii="Times New Roman" w:hAnsi="Times New Roman" w:cs="Times New Roman"/>
          <w:sz w:val="24"/>
          <w:szCs w:val="24"/>
        </w:rPr>
      </w:pPr>
    </w:p>
    <w:sectPr w:rsidR="00A615C7" w:rsidRPr="00A615C7" w:rsidSect="00A877AF">
      <w:pgSz w:w="12240" w:h="15840"/>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9CEAA9" w14:textId="77777777" w:rsidR="0023058C" w:rsidRDefault="0023058C" w:rsidP="00A877AF">
      <w:pPr>
        <w:spacing w:after="0" w:line="240" w:lineRule="auto"/>
      </w:pPr>
      <w:r>
        <w:separator/>
      </w:r>
    </w:p>
  </w:endnote>
  <w:endnote w:type="continuationSeparator" w:id="0">
    <w:p w14:paraId="4B82E9D3" w14:textId="77777777" w:rsidR="0023058C" w:rsidRDefault="0023058C" w:rsidP="00A877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DC3962" w14:textId="77777777" w:rsidR="0023058C" w:rsidRDefault="0023058C" w:rsidP="00A877AF">
      <w:pPr>
        <w:spacing w:after="0" w:line="240" w:lineRule="auto"/>
      </w:pPr>
      <w:r>
        <w:separator/>
      </w:r>
    </w:p>
  </w:footnote>
  <w:footnote w:type="continuationSeparator" w:id="0">
    <w:p w14:paraId="4D2E4EE3" w14:textId="77777777" w:rsidR="0023058C" w:rsidRDefault="0023058C" w:rsidP="00A877A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5015"/>
    <w:rsid w:val="000F40FF"/>
    <w:rsid w:val="00156456"/>
    <w:rsid w:val="0023058C"/>
    <w:rsid w:val="00297EBA"/>
    <w:rsid w:val="003118C6"/>
    <w:rsid w:val="00355015"/>
    <w:rsid w:val="003E4FD7"/>
    <w:rsid w:val="004F406D"/>
    <w:rsid w:val="00854389"/>
    <w:rsid w:val="00891D7D"/>
    <w:rsid w:val="008C1B8F"/>
    <w:rsid w:val="008D73A2"/>
    <w:rsid w:val="00A615C7"/>
    <w:rsid w:val="00A877AF"/>
    <w:rsid w:val="00AF2537"/>
    <w:rsid w:val="00B01440"/>
    <w:rsid w:val="00BB3CDF"/>
    <w:rsid w:val="00BC7775"/>
    <w:rsid w:val="00FA559F"/>
    <w:rsid w:val="00FC1A4C"/>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3447D"/>
  <w15:docId w15:val="{A433E7A3-CE79-491F-B9BC-2C3B34E96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91D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77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77AF"/>
  </w:style>
  <w:style w:type="paragraph" w:styleId="Footer">
    <w:name w:val="footer"/>
    <w:basedOn w:val="Normal"/>
    <w:link w:val="FooterChar"/>
    <w:uiPriority w:val="99"/>
    <w:unhideWhenUsed/>
    <w:rsid w:val="00A877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77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2229471">
      <w:bodyDiv w:val="1"/>
      <w:marLeft w:val="0"/>
      <w:marRight w:val="0"/>
      <w:marTop w:val="0"/>
      <w:marBottom w:val="0"/>
      <w:divBdr>
        <w:top w:val="none" w:sz="0" w:space="0" w:color="auto"/>
        <w:left w:val="none" w:sz="0" w:space="0" w:color="auto"/>
        <w:bottom w:val="none" w:sz="0" w:space="0" w:color="auto"/>
        <w:right w:val="none" w:sz="0" w:space="0" w:color="auto"/>
      </w:divBdr>
      <w:divsChild>
        <w:div w:id="1341006307">
          <w:marLeft w:val="0"/>
          <w:marRight w:val="0"/>
          <w:marTop w:val="0"/>
          <w:marBottom w:val="0"/>
          <w:divBdr>
            <w:top w:val="none" w:sz="0" w:space="0" w:color="auto"/>
            <w:left w:val="none" w:sz="0" w:space="0" w:color="auto"/>
            <w:bottom w:val="none" w:sz="0" w:space="0" w:color="auto"/>
            <w:right w:val="none" w:sz="0" w:space="0" w:color="auto"/>
          </w:divBdr>
          <w:divsChild>
            <w:div w:id="910196180">
              <w:marLeft w:val="0"/>
              <w:marRight w:val="0"/>
              <w:marTop w:val="0"/>
              <w:marBottom w:val="0"/>
              <w:divBdr>
                <w:top w:val="none" w:sz="0" w:space="0" w:color="auto"/>
                <w:left w:val="none" w:sz="0" w:space="0" w:color="auto"/>
                <w:bottom w:val="none" w:sz="0" w:space="0" w:color="auto"/>
                <w:right w:val="none" w:sz="0" w:space="0" w:color="auto"/>
              </w:divBdr>
              <w:divsChild>
                <w:div w:id="1500267486">
                  <w:marLeft w:val="-160"/>
                  <w:marRight w:val="-160"/>
                  <w:marTop w:val="0"/>
                  <w:marBottom w:val="0"/>
                  <w:divBdr>
                    <w:top w:val="none" w:sz="0" w:space="0" w:color="auto"/>
                    <w:left w:val="none" w:sz="0" w:space="0" w:color="auto"/>
                    <w:bottom w:val="none" w:sz="0" w:space="0" w:color="auto"/>
                    <w:right w:val="none" w:sz="0" w:space="0" w:color="auto"/>
                  </w:divBdr>
                  <w:divsChild>
                    <w:div w:id="106318739">
                      <w:marLeft w:val="0"/>
                      <w:marRight w:val="0"/>
                      <w:marTop w:val="0"/>
                      <w:marBottom w:val="0"/>
                      <w:divBdr>
                        <w:top w:val="none" w:sz="0" w:space="0" w:color="auto"/>
                        <w:left w:val="none" w:sz="0" w:space="0" w:color="auto"/>
                        <w:bottom w:val="none" w:sz="0" w:space="0" w:color="auto"/>
                        <w:right w:val="none" w:sz="0" w:space="0" w:color="auto"/>
                      </w:divBdr>
                      <w:divsChild>
                        <w:div w:id="39921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5097798">
      <w:bodyDiv w:val="1"/>
      <w:marLeft w:val="0"/>
      <w:marRight w:val="0"/>
      <w:marTop w:val="0"/>
      <w:marBottom w:val="0"/>
      <w:divBdr>
        <w:top w:val="none" w:sz="0" w:space="0" w:color="auto"/>
        <w:left w:val="none" w:sz="0" w:space="0" w:color="auto"/>
        <w:bottom w:val="none" w:sz="0" w:space="0" w:color="auto"/>
        <w:right w:val="none" w:sz="0" w:space="0" w:color="auto"/>
      </w:divBdr>
    </w:div>
    <w:div w:id="1907183238">
      <w:bodyDiv w:val="1"/>
      <w:marLeft w:val="0"/>
      <w:marRight w:val="0"/>
      <w:marTop w:val="0"/>
      <w:marBottom w:val="0"/>
      <w:divBdr>
        <w:top w:val="none" w:sz="0" w:space="0" w:color="auto"/>
        <w:left w:val="none" w:sz="0" w:space="0" w:color="auto"/>
        <w:bottom w:val="none" w:sz="0" w:space="0" w:color="auto"/>
        <w:right w:val="none" w:sz="0" w:space="0" w:color="auto"/>
      </w:divBdr>
      <w:divsChild>
        <w:div w:id="1015350555">
          <w:marLeft w:val="0"/>
          <w:marRight w:val="0"/>
          <w:marTop w:val="0"/>
          <w:marBottom w:val="0"/>
          <w:divBdr>
            <w:top w:val="none" w:sz="0" w:space="0" w:color="auto"/>
            <w:left w:val="none" w:sz="0" w:space="0" w:color="auto"/>
            <w:bottom w:val="none" w:sz="0" w:space="0" w:color="auto"/>
            <w:right w:val="none" w:sz="0" w:space="0" w:color="auto"/>
          </w:divBdr>
          <w:divsChild>
            <w:div w:id="562132828">
              <w:marLeft w:val="0"/>
              <w:marRight w:val="0"/>
              <w:marTop w:val="0"/>
              <w:marBottom w:val="0"/>
              <w:divBdr>
                <w:top w:val="none" w:sz="0" w:space="0" w:color="auto"/>
                <w:left w:val="none" w:sz="0" w:space="0" w:color="auto"/>
                <w:bottom w:val="none" w:sz="0" w:space="0" w:color="auto"/>
                <w:right w:val="none" w:sz="0" w:space="0" w:color="auto"/>
              </w:divBdr>
              <w:divsChild>
                <w:div w:id="589392447">
                  <w:marLeft w:val="-160"/>
                  <w:marRight w:val="-160"/>
                  <w:marTop w:val="0"/>
                  <w:marBottom w:val="0"/>
                  <w:divBdr>
                    <w:top w:val="none" w:sz="0" w:space="0" w:color="auto"/>
                    <w:left w:val="none" w:sz="0" w:space="0" w:color="auto"/>
                    <w:bottom w:val="none" w:sz="0" w:space="0" w:color="auto"/>
                    <w:right w:val="none" w:sz="0" w:space="0" w:color="auto"/>
                  </w:divBdr>
                  <w:divsChild>
                    <w:div w:id="1595506648">
                      <w:marLeft w:val="0"/>
                      <w:marRight w:val="0"/>
                      <w:marTop w:val="0"/>
                      <w:marBottom w:val="0"/>
                      <w:divBdr>
                        <w:top w:val="none" w:sz="0" w:space="0" w:color="auto"/>
                        <w:left w:val="none" w:sz="0" w:space="0" w:color="auto"/>
                        <w:bottom w:val="none" w:sz="0" w:space="0" w:color="auto"/>
                        <w:right w:val="none" w:sz="0" w:space="0" w:color="auto"/>
                      </w:divBdr>
                      <w:divsChild>
                        <w:div w:id="30797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2622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702</Words>
  <Characters>4008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adriana istrate</cp:lastModifiedBy>
  <cp:revision>2</cp:revision>
  <dcterms:created xsi:type="dcterms:W3CDTF">2020-02-28T16:19:00Z</dcterms:created>
  <dcterms:modified xsi:type="dcterms:W3CDTF">2020-02-28T16:19:00Z</dcterms:modified>
</cp:coreProperties>
</file>