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7E23CB" w14:textId="77777777" w:rsidR="00C26E4E" w:rsidRPr="00D712C9" w:rsidRDefault="00831943" w:rsidP="00D712C9">
      <w:pPr>
        <w:spacing w:line="360" w:lineRule="auto"/>
        <w:jc w:val="center"/>
        <w:rPr>
          <w:b/>
          <w:sz w:val="28"/>
          <w:szCs w:val="28"/>
        </w:rPr>
      </w:pPr>
      <w:bookmarkStart w:id="0" w:name="_GoBack"/>
      <w:bookmarkEnd w:id="0"/>
      <w:r w:rsidRPr="00D712C9">
        <w:rPr>
          <w:b/>
          <w:sz w:val="28"/>
          <w:szCs w:val="28"/>
        </w:rPr>
        <w:t xml:space="preserve">Youtube-ul </w:t>
      </w:r>
      <w:r w:rsidR="000A5AB1">
        <w:rPr>
          <w:b/>
          <w:sz w:val="28"/>
          <w:szCs w:val="28"/>
        </w:rPr>
        <w:t>–</w:t>
      </w:r>
      <w:r w:rsidRPr="00D712C9">
        <w:rPr>
          <w:b/>
          <w:sz w:val="28"/>
          <w:szCs w:val="28"/>
        </w:rPr>
        <w:t xml:space="preserve"> </w:t>
      </w:r>
      <w:r w:rsidR="000A5AB1">
        <w:rPr>
          <w:b/>
          <w:sz w:val="28"/>
          <w:szCs w:val="28"/>
        </w:rPr>
        <w:t>exercițiu de toleranță</w:t>
      </w:r>
    </w:p>
    <w:p w14:paraId="2C3001FB" w14:textId="77777777" w:rsidR="00931943" w:rsidRPr="00D712C9" w:rsidRDefault="00931943" w:rsidP="00D712C9">
      <w:pPr>
        <w:spacing w:line="360" w:lineRule="auto"/>
        <w:jc w:val="both"/>
        <w:rPr>
          <w:b/>
        </w:rPr>
      </w:pPr>
    </w:p>
    <w:p w14:paraId="48C8CEDA" w14:textId="77777777" w:rsidR="00931943" w:rsidRPr="00D712C9" w:rsidRDefault="00561852" w:rsidP="00D712C9">
      <w:pPr>
        <w:spacing w:line="360" w:lineRule="auto"/>
        <w:jc w:val="right"/>
        <w:rPr>
          <w:i/>
        </w:rPr>
      </w:pPr>
      <w:r w:rsidRPr="00D712C9">
        <w:rPr>
          <w:i/>
        </w:rPr>
        <w:t xml:space="preserve">Prof. </w:t>
      </w:r>
      <w:r w:rsidR="00931943" w:rsidRPr="00D712C9">
        <w:rPr>
          <w:i/>
        </w:rPr>
        <w:t>Miloiu Raluca-Ioana, Colegiul Național „Dimitrie Cantemir”, Onești</w:t>
      </w:r>
    </w:p>
    <w:p w14:paraId="5AB464C6" w14:textId="77777777" w:rsidR="00931943" w:rsidRPr="00D712C9" w:rsidRDefault="00931943" w:rsidP="00D712C9">
      <w:pPr>
        <w:spacing w:line="360" w:lineRule="auto"/>
        <w:jc w:val="both"/>
        <w:rPr>
          <w:b/>
        </w:rPr>
      </w:pPr>
    </w:p>
    <w:p w14:paraId="558AE921" w14:textId="77777777" w:rsidR="00336D25" w:rsidRPr="00D712C9" w:rsidRDefault="00C26E4E" w:rsidP="00D712C9">
      <w:pPr>
        <w:spacing w:line="360" w:lineRule="auto"/>
        <w:jc w:val="both"/>
      </w:pPr>
      <w:r w:rsidRPr="00D712C9">
        <w:t xml:space="preserve">          Accesul cetățenilor la informație este o cerință a dezvoltării societății românești în contextul globalizării. Între principalele componente ale societății informaționale sunt:</w:t>
      </w:r>
      <w:r w:rsidR="00E72141" w:rsidRPr="00D712C9">
        <w:t xml:space="preserve"> </w:t>
      </w:r>
      <w:r w:rsidR="00897D98" w:rsidRPr="00D712C9">
        <w:t>documentele electronice</w:t>
      </w:r>
      <w:r w:rsidR="00E72141" w:rsidRPr="00D712C9">
        <w:t xml:space="preserve">, reteaua de internet, </w:t>
      </w:r>
      <w:r w:rsidR="00897D98" w:rsidRPr="00D712C9">
        <w:t>bibliotecile electronice și virtuale</w:t>
      </w:r>
      <w:r w:rsidR="00E72141" w:rsidRPr="00D712C9">
        <w:t xml:space="preserve">. </w:t>
      </w:r>
      <w:r w:rsidR="00897D98" w:rsidRPr="00D712C9">
        <w:t>Mai ales în cazul generației actuale de elevi</w:t>
      </w:r>
      <w:r w:rsidR="0095365F" w:rsidRPr="00D712C9">
        <w:t>,</w:t>
      </w:r>
      <w:r w:rsidR="00897D98" w:rsidRPr="00D712C9">
        <w:t xml:space="preserve"> se observă apropierea evidentă față de elementele lexicale de origine engleză, care au ajuns să facă parte din exprimarea uzuală, caracteristică mijloacelor noi de comunicare: convorbiri telefonice, sms-uri, mms-uri, e-mailuri, mesaje pe Messenger sau pe alte rețele de socializare (Facebook, Twitter</w:t>
      </w:r>
      <w:r w:rsidR="00E72141" w:rsidRPr="00D712C9">
        <w:t>)</w:t>
      </w:r>
      <w:r w:rsidR="00897D98" w:rsidRPr="00D712C9">
        <w:t xml:space="preserve">. Pentru aceeași generație există riscul de a ignora relevența și complexitatea lexicului aparținând limbii române, mulțumindu-se să fie sclavii „prieteniilor” doar cu oameni de vârsta lor, cu aceleași preocupări, însă nefiind pregătiți să înfrunte „globalizata” societate, care are nevoie de oameni </w:t>
      </w:r>
      <w:r w:rsidR="00811B96" w:rsidRPr="00D712C9">
        <w:t xml:space="preserve">toleranți, </w:t>
      </w:r>
      <w:r w:rsidR="00897D98" w:rsidRPr="00D712C9">
        <w:t>competenți, ambițioși, capabili să se prezinte și să se adapteze oricărui mediu profesional, tocmai pentru a se integra nevoilor sociale. Din acest motiv, lor trebuie să li se arate că au nevoie de mult mai multe cunoștințe, chiar și la nivel lexical, pentru a fi oameni, pentru a deveni oameni. Școala este acea instituție care intervine și care ajută familia să modeleze o personalitate, un individ apt să relaționeze și să înțeleagă regulile funcționării societății umane și să-i aleagă drumul propice.</w:t>
      </w:r>
    </w:p>
    <w:p w14:paraId="4D1E71BA" w14:textId="77777777" w:rsidR="00E06E8B" w:rsidRPr="00D712C9" w:rsidRDefault="00E06E8B" w:rsidP="00D712C9">
      <w:pPr>
        <w:spacing w:line="360" w:lineRule="auto"/>
        <w:jc w:val="both"/>
      </w:pPr>
      <w:r w:rsidRPr="00D712C9">
        <w:t xml:space="preserve">              În timpul unui an școlar, folosind un C.D.Ș., am propus orientarea celor 50 de minute spre o em</w:t>
      </w:r>
      <w:r w:rsidR="00BC067B" w:rsidRPr="00D712C9">
        <w:t xml:space="preserve">isiune difuzată pe TVR2 numită </w:t>
      </w:r>
      <w:r w:rsidRPr="00D712C9">
        <w:rPr>
          <w:i/>
        </w:rPr>
        <w:t>5</w:t>
      </w:r>
      <w:r w:rsidR="00BC067B" w:rsidRPr="00D712C9">
        <w:rPr>
          <w:i/>
        </w:rPr>
        <w:t>0 de minte cu Pleșu și Liiceanu</w:t>
      </w:r>
      <w:r w:rsidRPr="00D712C9">
        <w:t xml:space="preserve">, pe care am găsit-o înregistrată </w:t>
      </w:r>
      <w:r w:rsidR="00BE3906" w:rsidRPr="00D712C9">
        <w:t>pe Y</w:t>
      </w:r>
      <w:r w:rsidRPr="00D712C9">
        <w:t xml:space="preserve">outube. Pornind </w:t>
      </w:r>
      <w:r w:rsidR="00C575C5" w:rsidRPr="00D712C9">
        <w:t>de la un fragment din această întâlnire</w:t>
      </w:r>
      <w:r w:rsidRPr="00D712C9">
        <w:t xml:space="preserve"> pe care elevii să-l vizioneze, folosind laptopul și videoproiectorul</w:t>
      </w:r>
      <w:r w:rsidR="00BE3906" w:rsidRPr="00D712C9">
        <w:t>, trebuia</w:t>
      </w:r>
      <w:r w:rsidRPr="00D712C9">
        <w:t xml:space="preserve"> </w:t>
      </w:r>
      <w:r w:rsidR="00240FDA" w:rsidRPr="00D712C9">
        <w:t xml:space="preserve">ca elevii </w:t>
      </w:r>
      <w:r w:rsidRPr="00D712C9">
        <w:t>să fie provocați să dialogheze despre o temă cu impact major asupra formării lor</w:t>
      </w:r>
      <w:r w:rsidR="00191815" w:rsidRPr="00D712C9">
        <w:t xml:space="preserve">, cât și să folosească textele literare studiate în anii anteriori sau citite </w:t>
      </w:r>
      <w:r w:rsidR="00024E19" w:rsidRPr="00D712C9">
        <w:t>suplimentar</w:t>
      </w:r>
      <w:r w:rsidR="00191815" w:rsidRPr="00D712C9">
        <w:t>, speculând capacitatea de sistematizare și generalizare înainte de bacalaureat.</w:t>
      </w:r>
      <w:r w:rsidRPr="00D712C9">
        <w:t xml:space="preserve"> </w:t>
      </w:r>
    </w:p>
    <w:p w14:paraId="23FDC523" w14:textId="77777777" w:rsidR="00101A3A" w:rsidRPr="00D712C9" w:rsidRDefault="00101A3A" w:rsidP="00D712C9">
      <w:pPr>
        <w:spacing w:line="360" w:lineRule="auto"/>
        <w:ind w:firstLine="720"/>
        <w:jc w:val="both"/>
      </w:pPr>
      <w:r w:rsidRPr="00D712C9">
        <w:t>Al șaptelea scenariu a fost una dintre cele mai așteptate teme ale orei suplimentare la clasa a XII-a B, deoarece a fost iubirea, un subiect foarte incitant și extrem de mult dezbătut la această vârstă și înafara orelor. Cu limitele impuse de șederea într-o bancă și de dorința de a nu le invada intimitatea, obligându-i să divulge informații care nu ar fi înțelese de colegii de clasă, profesorul le propune un exercițiu al generalizării</w:t>
      </w:r>
      <w:r w:rsidR="00024E19" w:rsidRPr="00D712C9">
        <w:t xml:space="preserve"> și</w:t>
      </w:r>
      <w:r w:rsidRPr="00D712C9">
        <w:t xml:space="preserve"> definirii acestui subiect. Cu aceasta se dorește atingerea intențiilor inițiale, ale perfecțiunii cifrei „șapte”, care trebuie să reprezinte și un simbol al portretului fiecăruia dintre elevii acestei clase la finalul unei alte etape importante din viața lor</w:t>
      </w:r>
      <w:r w:rsidR="00024E19" w:rsidRPr="00D712C9">
        <w:t xml:space="preserve"> </w:t>
      </w:r>
      <w:r w:rsidRPr="00D712C9">
        <w:t>-</w:t>
      </w:r>
      <w:r w:rsidR="00024E19" w:rsidRPr="00D712C9">
        <w:t xml:space="preserve"> </w:t>
      </w:r>
      <w:r w:rsidRPr="00D712C9">
        <w:t>terminarea studiilor liceale.</w:t>
      </w:r>
    </w:p>
    <w:p w14:paraId="59809E04" w14:textId="77777777" w:rsidR="00BB46BA" w:rsidRPr="00D712C9" w:rsidRDefault="00BB46BA" w:rsidP="00D712C9">
      <w:pPr>
        <w:spacing w:line="360" w:lineRule="auto"/>
        <w:ind w:firstLine="720"/>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0"/>
        <w:gridCol w:w="5291"/>
      </w:tblGrid>
      <w:tr w:rsidR="00101A3A" w:rsidRPr="00D712C9" w14:paraId="06493C27" w14:textId="77777777" w:rsidTr="00CE426A">
        <w:tc>
          <w:tcPr>
            <w:tcW w:w="4286" w:type="dxa"/>
          </w:tcPr>
          <w:p w14:paraId="363AD22D" w14:textId="77777777" w:rsidR="00101A3A" w:rsidRPr="00D712C9" w:rsidRDefault="00101A3A" w:rsidP="00D712C9">
            <w:pPr>
              <w:spacing w:line="360" w:lineRule="auto"/>
              <w:jc w:val="both"/>
              <w:rPr>
                <w:b/>
              </w:rPr>
            </w:pPr>
            <w:r w:rsidRPr="00D712C9">
              <w:rPr>
                <w:b/>
              </w:rPr>
              <w:t>ETAPE</w:t>
            </w:r>
          </w:p>
        </w:tc>
        <w:tc>
          <w:tcPr>
            <w:tcW w:w="5353" w:type="dxa"/>
          </w:tcPr>
          <w:p w14:paraId="099DD035" w14:textId="77777777" w:rsidR="00101A3A" w:rsidRPr="00D712C9" w:rsidRDefault="00101A3A" w:rsidP="00D712C9">
            <w:pPr>
              <w:spacing w:line="360" w:lineRule="auto"/>
              <w:jc w:val="both"/>
              <w:rPr>
                <w:b/>
              </w:rPr>
            </w:pPr>
            <w:r w:rsidRPr="00D712C9">
              <w:rPr>
                <w:b/>
              </w:rPr>
              <w:t>ACTIVITĂȚI</w:t>
            </w:r>
          </w:p>
        </w:tc>
      </w:tr>
      <w:tr w:rsidR="00101A3A" w:rsidRPr="00D712C9" w14:paraId="27715F54" w14:textId="77777777" w:rsidTr="00CE426A">
        <w:tc>
          <w:tcPr>
            <w:tcW w:w="4286" w:type="dxa"/>
          </w:tcPr>
          <w:p w14:paraId="42954ECD" w14:textId="77777777" w:rsidR="00101A3A" w:rsidRPr="00D712C9" w:rsidRDefault="00101A3A" w:rsidP="00D712C9">
            <w:pPr>
              <w:spacing w:line="360" w:lineRule="auto"/>
              <w:jc w:val="both"/>
              <w:rPr>
                <w:b/>
              </w:rPr>
            </w:pPr>
            <w:r w:rsidRPr="00D712C9">
              <w:rPr>
                <w:b/>
              </w:rPr>
              <w:lastRenderedPageBreak/>
              <w:t>Înainte de vizualizare</w:t>
            </w:r>
          </w:p>
        </w:tc>
        <w:tc>
          <w:tcPr>
            <w:tcW w:w="5353" w:type="dxa"/>
          </w:tcPr>
          <w:p w14:paraId="74FCF5DF" w14:textId="77777777" w:rsidR="00101A3A" w:rsidRPr="00D712C9" w:rsidRDefault="00101A3A" w:rsidP="00D712C9">
            <w:pPr>
              <w:numPr>
                <w:ilvl w:val="0"/>
                <w:numId w:val="3"/>
              </w:numPr>
              <w:spacing w:line="360" w:lineRule="auto"/>
              <w:jc w:val="both"/>
            </w:pPr>
            <w:r w:rsidRPr="00D712C9">
              <w:t>Profesorul scrie pe tablă tema, anunță care vor fi intențiile și etapele acestei ore și propune elevilor să privească imagini</w:t>
            </w:r>
            <w:r w:rsidR="00C274B2" w:rsidRPr="00D712C9">
              <w:t xml:space="preserve"> salvate tot de pe internet și</w:t>
            </w:r>
            <w:r w:rsidRPr="00D712C9">
              <w:t xml:space="preserve"> să selecteze una dintre acestea, potrivită pentru a defini iubirea.</w:t>
            </w:r>
          </w:p>
        </w:tc>
      </w:tr>
      <w:tr w:rsidR="00101A3A" w:rsidRPr="00D712C9" w14:paraId="3444D7B1" w14:textId="77777777" w:rsidTr="00CE426A">
        <w:tc>
          <w:tcPr>
            <w:tcW w:w="4286" w:type="dxa"/>
          </w:tcPr>
          <w:p w14:paraId="4362E1F9" w14:textId="77777777" w:rsidR="00101A3A" w:rsidRPr="00D712C9" w:rsidRDefault="00101A3A" w:rsidP="00D712C9">
            <w:pPr>
              <w:spacing w:line="360" w:lineRule="auto"/>
              <w:jc w:val="both"/>
              <w:rPr>
                <w:b/>
              </w:rPr>
            </w:pPr>
            <w:r w:rsidRPr="00D712C9">
              <w:rPr>
                <w:b/>
              </w:rPr>
              <w:t>În timpul vizualizării</w:t>
            </w:r>
          </w:p>
        </w:tc>
        <w:tc>
          <w:tcPr>
            <w:tcW w:w="5353" w:type="dxa"/>
          </w:tcPr>
          <w:p w14:paraId="4383D9BC" w14:textId="77777777" w:rsidR="00101A3A" w:rsidRPr="00D712C9" w:rsidRDefault="00101A3A" w:rsidP="00D712C9">
            <w:pPr>
              <w:numPr>
                <w:ilvl w:val="0"/>
                <w:numId w:val="2"/>
              </w:numPr>
              <w:spacing w:line="360" w:lineRule="auto"/>
              <w:jc w:val="both"/>
              <w:rPr>
                <w:lang w:val="it-IT"/>
              </w:rPr>
            </w:pPr>
            <w:r w:rsidRPr="00D712C9">
              <w:t>Elevii trebuie să fie atenți la dialog și să citească fragmentele despre iubire, oferite pe o fișă de lucru.</w:t>
            </w:r>
          </w:p>
        </w:tc>
      </w:tr>
      <w:tr w:rsidR="00101A3A" w:rsidRPr="00D712C9" w14:paraId="50DB71F5" w14:textId="77777777" w:rsidTr="00CE426A">
        <w:tc>
          <w:tcPr>
            <w:tcW w:w="4286" w:type="dxa"/>
          </w:tcPr>
          <w:p w14:paraId="50136556" w14:textId="77777777" w:rsidR="00101A3A" w:rsidRPr="00D712C9" w:rsidRDefault="00101A3A" w:rsidP="00D712C9">
            <w:pPr>
              <w:spacing w:line="360" w:lineRule="auto"/>
              <w:jc w:val="both"/>
              <w:rPr>
                <w:b/>
              </w:rPr>
            </w:pPr>
            <w:r w:rsidRPr="00D712C9">
              <w:rPr>
                <w:b/>
              </w:rPr>
              <w:t>După vizualizare</w:t>
            </w:r>
          </w:p>
        </w:tc>
        <w:tc>
          <w:tcPr>
            <w:tcW w:w="5353" w:type="dxa"/>
          </w:tcPr>
          <w:p w14:paraId="13236B63" w14:textId="77777777" w:rsidR="00101A3A" w:rsidRPr="00D712C9" w:rsidRDefault="00101A3A" w:rsidP="00D712C9">
            <w:pPr>
              <w:numPr>
                <w:ilvl w:val="0"/>
                <w:numId w:val="2"/>
              </w:numPr>
              <w:spacing w:line="360" w:lineRule="auto"/>
              <w:jc w:val="both"/>
            </w:pPr>
            <w:r w:rsidRPr="00D712C9">
              <w:t xml:space="preserve">Elevii trebuie să selecteze unul dintre citatele de pe fișă și să creeze un scurt text despre iubire în 15 minute. După acest moment, profesorul va aplica metoda „scaunul autorului”: câte un </w:t>
            </w:r>
            <w:r w:rsidRPr="00D712C9">
              <w:rPr>
                <w:lang w:val="it-IT"/>
              </w:rPr>
              <w:t>elev este invitat să ia loc pe un scaun, să citească textul creat și să</w:t>
            </w:r>
            <w:r w:rsidR="00930C98" w:rsidRPr="00D712C9">
              <w:rPr>
                <w:lang w:val="it-IT"/>
              </w:rPr>
              <w:t>-i</w:t>
            </w:r>
            <w:r w:rsidRPr="00D712C9">
              <w:rPr>
                <w:lang w:val="it-IT"/>
              </w:rPr>
              <w:t xml:space="preserve"> </w:t>
            </w:r>
            <w:r w:rsidR="00930C98" w:rsidRPr="00D712C9">
              <w:rPr>
                <w:lang w:val="it-IT"/>
              </w:rPr>
              <w:t xml:space="preserve">asocieze o melodie pe care a ales-o, accesând internetul și lăsând-o să </w:t>
            </w:r>
            <w:r w:rsidR="005441E8" w:rsidRPr="00D712C9">
              <w:rPr>
                <w:lang w:val="it-IT"/>
              </w:rPr>
              <w:t>fie ascultată de colegi</w:t>
            </w:r>
            <w:r w:rsidR="00D053B5" w:rsidRPr="00D712C9">
              <w:rPr>
                <w:lang w:val="it-IT"/>
              </w:rPr>
              <w:t xml:space="preserve"> </w:t>
            </w:r>
            <w:r w:rsidR="00930C98" w:rsidRPr="00D712C9">
              <w:rPr>
                <w:lang w:val="it-IT"/>
              </w:rPr>
              <w:t>.</w:t>
            </w:r>
          </w:p>
        </w:tc>
      </w:tr>
    </w:tbl>
    <w:p w14:paraId="0DAF984D" w14:textId="77777777" w:rsidR="00101A3A" w:rsidRPr="00D712C9" w:rsidRDefault="00101A3A" w:rsidP="00D712C9">
      <w:pPr>
        <w:spacing w:line="360" w:lineRule="auto"/>
        <w:ind w:firstLine="360"/>
        <w:jc w:val="both"/>
        <w:rPr>
          <w:i/>
        </w:rPr>
      </w:pPr>
      <w:r w:rsidRPr="00D712C9">
        <w:t xml:space="preserve">      Elevii au găsit pe fișa de lucru următoarele citate, transcrise din aceeași emisiune:</w:t>
      </w:r>
      <w:r w:rsidRPr="00D712C9">
        <w:rPr>
          <w:i/>
        </w:rPr>
        <w:t xml:space="preserve">  Dacă nu e iubire, nimic nu e.</w:t>
      </w:r>
      <w:r w:rsidR="00C034CE" w:rsidRPr="00D712C9">
        <w:rPr>
          <w:i/>
        </w:rPr>
        <w:t xml:space="preserve">; </w:t>
      </w:r>
      <w:r w:rsidRPr="00D712C9">
        <w:rPr>
          <w:i/>
        </w:rPr>
        <w:t>…e un sentiment pe care îl angajăm pentru eternitate.</w:t>
      </w:r>
      <w:r w:rsidR="00C034CE" w:rsidRPr="00D712C9">
        <w:rPr>
          <w:i/>
        </w:rPr>
        <w:t xml:space="preserve">; </w:t>
      </w:r>
      <w:r w:rsidRPr="00D712C9">
        <w:rPr>
          <w:i/>
        </w:rPr>
        <w:t>…totdeauna pornim pe ideea că am căzut pe întâlnirea vieții noastre, că ne-am fost predestinați unul altuia și pe urmă constatăm că totul se termină într-un dezastru, de obicei.</w:t>
      </w:r>
      <w:r w:rsidR="00C034CE" w:rsidRPr="00D712C9">
        <w:rPr>
          <w:i/>
        </w:rPr>
        <w:t xml:space="preserve">; </w:t>
      </w:r>
      <w:r w:rsidRPr="00D712C9">
        <w:rPr>
          <w:i/>
        </w:rPr>
        <w:t>Adevărata iubire nu e cea a pasionalității, ci a cuplului bătătorit (Octavian Paler).</w:t>
      </w:r>
      <w:r w:rsidR="00C034CE" w:rsidRPr="00D712C9">
        <w:rPr>
          <w:i/>
        </w:rPr>
        <w:t xml:space="preserve">; </w:t>
      </w:r>
      <w:r w:rsidRPr="00D712C9">
        <w:rPr>
          <w:i/>
        </w:rPr>
        <w:t>Până și cel mai mic om din lume, când se îndrăgostește, devine înalt (Yukio Mishima).</w:t>
      </w:r>
      <w:r w:rsidR="00C034CE" w:rsidRPr="00D712C9">
        <w:rPr>
          <w:i/>
        </w:rPr>
        <w:t>;</w:t>
      </w:r>
      <w:r w:rsidRPr="00D712C9">
        <w:rPr>
          <w:i/>
        </w:rPr>
        <w:t xml:space="preserve"> Iisus este singurul care iubește „malgré tout”.</w:t>
      </w:r>
    </w:p>
    <w:p w14:paraId="247282B6" w14:textId="77777777" w:rsidR="00101A3A" w:rsidRPr="00D712C9" w:rsidRDefault="00101A3A" w:rsidP="00D712C9">
      <w:pPr>
        <w:tabs>
          <w:tab w:val="left" w:pos="851"/>
        </w:tabs>
        <w:spacing w:line="360" w:lineRule="auto"/>
        <w:ind w:firstLine="720"/>
        <w:jc w:val="both"/>
      </w:pPr>
      <w:r w:rsidRPr="00D712C9">
        <w:t xml:space="preserve">La finalul acestui scenariu, reacțiile grupului au fost cele așteptate. Au fost capabili să facă o selecție argumentată a unor imagini, </w:t>
      </w:r>
      <w:r w:rsidR="00A06C57" w:rsidRPr="00D712C9">
        <w:t xml:space="preserve">să vizioneze cu atenție înregistrarea, </w:t>
      </w:r>
      <w:r w:rsidRPr="00D712C9">
        <w:t>să se exprime corect în scris, să poată prezenta oral ceea ce au gândit, să poată dialoga respectuos și logic</w:t>
      </w:r>
      <w:r w:rsidR="000616F7" w:rsidRPr="00D712C9">
        <w:t>, să folosească internetul de pe propriul telefon într-un context educativ</w:t>
      </w:r>
      <w:r w:rsidRPr="00D712C9">
        <w:t>. Profesorul a remarcat dorința acestora de a-și exprima ideile despre temă, de a face conexiuni cu literatura, de a accepta forme ale culturii legate de acest subiect. Ceea ce a fost remarcabil a fost și maniera în care au ales să se exprime, departe de limbajul colocvial, uneori argotic, pe care îl folosesc uneori mult prea des, având un exemplu provocator-cel al comunicării dintre Andrei Pleșu și Gabriel Liiceanu și au acceptat „prietenia” cu acest tip de cuvinte din sfera culturii</w:t>
      </w:r>
      <w:r w:rsidR="004D44BF" w:rsidRPr="00D712C9">
        <w:t>, manifersând toleranță față de alte forme de transmitere de mesaj decât cele exersate de ei</w:t>
      </w:r>
      <w:r w:rsidRPr="00D712C9">
        <w:t>.</w:t>
      </w:r>
    </w:p>
    <w:p w14:paraId="580D578F" w14:textId="77777777" w:rsidR="007B1C62" w:rsidRPr="00D712C9" w:rsidRDefault="007B1C62" w:rsidP="00D712C9">
      <w:pPr>
        <w:tabs>
          <w:tab w:val="left" w:pos="851"/>
        </w:tabs>
        <w:spacing w:line="360" w:lineRule="auto"/>
        <w:ind w:firstLine="720"/>
        <w:jc w:val="both"/>
      </w:pPr>
    </w:p>
    <w:p w14:paraId="12E4E1D1" w14:textId="77777777" w:rsidR="007B1C62" w:rsidRPr="00D712C9" w:rsidRDefault="007B1C62" w:rsidP="00D712C9">
      <w:pPr>
        <w:tabs>
          <w:tab w:val="left" w:pos="851"/>
        </w:tabs>
        <w:spacing w:line="360" w:lineRule="auto"/>
        <w:ind w:firstLine="720"/>
        <w:jc w:val="both"/>
      </w:pPr>
    </w:p>
    <w:p w14:paraId="71B7D2BC" w14:textId="77777777" w:rsidR="007A11C6" w:rsidRPr="00D712C9" w:rsidRDefault="007A11C6" w:rsidP="00D712C9">
      <w:pPr>
        <w:spacing w:line="360" w:lineRule="auto"/>
        <w:ind w:firstLine="567"/>
        <w:jc w:val="both"/>
        <w:rPr>
          <w:b/>
        </w:rPr>
      </w:pPr>
      <w:r w:rsidRPr="00D712C9">
        <w:rPr>
          <w:b/>
        </w:rPr>
        <w:t>BIBLIOGRAFIE:</w:t>
      </w:r>
    </w:p>
    <w:p w14:paraId="341C5EE6" w14:textId="77777777" w:rsidR="007A11C6" w:rsidRPr="00D712C9" w:rsidRDefault="007A11C6" w:rsidP="00D712C9">
      <w:pPr>
        <w:pStyle w:val="ListParagraph"/>
        <w:numPr>
          <w:ilvl w:val="0"/>
          <w:numId w:val="5"/>
        </w:numPr>
        <w:spacing w:line="360" w:lineRule="auto"/>
        <w:jc w:val="both"/>
        <w:rPr>
          <w:rFonts w:ascii="Times New Roman" w:hAnsi="Times New Roman" w:cs="Times New Roman"/>
          <w:b/>
          <w:sz w:val="24"/>
          <w:szCs w:val="24"/>
        </w:rPr>
      </w:pPr>
      <w:r w:rsidRPr="00D712C9">
        <w:rPr>
          <w:rFonts w:ascii="Times New Roman" w:hAnsi="Times New Roman" w:cs="Times New Roman"/>
          <w:b/>
          <w:sz w:val="24"/>
          <w:szCs w:val="24"/>
        </w:rPr>
        <w:t>Lucrări de lingvistică și istoria limbii</w:t>
      </w:r>
    </w:p>
    <w:p w14:paraId="3F7166E9" w14:textId="77777777" w:rsidR="007A11C6" w:rsidRPr="00D712C9" w:rsidRDefault="00766223" w:rsidP="00D712C9">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von Humboldt, W.</w:t>
      </w:r>
      <w:r w:rsidR="007A11C6" w:rsidRPr="00D712C9">
        <w:rPr>
          <w:rFonts w:ascii="Times New Roman" w:hAnsi="Times New Roman" w:cs="Times New Roman"/>
          <w:sz w:val="24"/>
          <w:szCs w:val="24"/>
        </w:rPr>
        <w:t xml:space="preserve">, </w:t>
      </w:r>
      <w:r w:rsidR="007A11C6" w:rsidRPr="00D712C9">
        <w:rPr>
          <w:rFonts w:ascii="Times New Roman" w:hAnsi="Times New Roman" w:cs="Times New Roman"/>
          <w:i/>
          <w:sz w:val="24"/>
          <w:szCs w:val="24"/>
        </w:rPr>
        <w:t xml:space="preserve">Despre diversitatea </w:t>
      </w:r>
      <w:r w:rsidR="00D30560" w:rsidRPr="00D712C9">
        <w:rPr>
          <w:rFonts w:ascii="Times New Roman" w:hAnsi="Times New Roman" w:cs="Times New Roman"/>
          <w:i/>
          <w:sz w:val="24"/>
          <w:szCs w:val="24"/>
        </w:rPr>
        <w:t>structurală a limbilor și influe</w:t>
      </w:r>
      <w:r w:rsidR="007A11C6" w:rsidRPr="00D712C9">
        <w:rPr>
          <w:rFonts w:ascii="Times New Roman" w:hAnsi="Times New Roman" w:cs="Times New Roman"/>
          <w:i/>
          <w:sz w:val="24"/>
          <w:szCs w:val="24"/>
        </w:rPr>
        <w:t>nța ei asupra dezvoltării spirituale a umanității</w:t>
      </w:r>
      <w:r w:rsidR="007A11C6" w:rsidRPr="00D712C9">
        <w:rPr>
          <w:rFonts w:ascii="Times New Roman" w:hAnsi="Times New Roman" w:cs="Times New Roman"/>
          <w:sz w:val="24"/>
          <w:szCs w:val="24"/>
        </w:rPr>
        <w:t>, în traducerea lui Eugen Munteanu, Edit</w:t>
      </w:r>
      <w:r w:rsidR="00D30560" w:rsidRPr="00D712C9">
        <w:rPr>
          <w:rFonts w:ascii="Times New Roman" w:hAnsi="Times New Roman" w:cs="Times New Roman"/>
          <w:sz w:val="24"/>
          <w:szCs w:val="24"/>
        </w:rPr>
        <w:t>ura Humanitas,  București, 2008.</w:t>
      </w:r>
    </w:p>
    <w:p w14:paraId="7C85CBD0" w14:textId="77777777" w:rsidR="00D30560" w:rsidRPr="00D712C9" w:rsidRDefault="00D30560" w:rsidP="00D712C9">
      <w:pPr>
        <w:pStyle w:val="ListParagraph"/>
        <w:spacing w:line="360" w:lineRule="auto"/>
        <w:jc w:val="both"/>
        <w:rPr>
          <w:rFonts w:ascii="Times New Roman" w:hAnsi="Times New Roman" w:cs="Times New Roman"/>
          <w:sz w:val="24"/>
          <w:szCs w:val="24"/>
        </w:rPr>
      </w:pPr>
    </w:p>
    <w:p w14:paraId="33E8DC3B" w14:textId="77777777" w:rsidR="007A11C6" w:rsidRPr="00D712C9" w:rsidRDefault="007A11C6" w:rsidP="00D712C9">
      <w:pPr>
        <w:pStyle w:val="ListParagraph"/>
        <w:numPr>
          <w:ilvl w:val="0"/>
          <w:numId w:val="5"/>
        </w:numPr>
        <w:spacing w:line="360" w:lineRule="auto"/>
        <w:jc w:val="both"/>
        <w:rPr>
          <w:rFonts w:ascii="Times New Roman" w:hAnsi="Times New Roman" w:cs="Times New Roman"/>
          <w:b/>
          <w:sz w:val="24"/>
          <w:szCs w:val="24"/>
        </w:rPr>
      </w:pPr>
      <w:r w:rsidRPr="00D712C9">
        <w:rPr>
          <w:rFonts w:ascii="Times New Roman" w:hAnsi="Times New Roman" w:cs="Times New Roman"/>
          <w:b/>
          <w:sz w:val="24"/>
          <w:szCs w:val="24"/>
        </w:rPr>
        <w:t>Lucrări de lexicologie</w:t>
      </w:r>
    </w:p>
    <w:p w14:paraId="07558C0B" w14:textId="77777777" w:rsidR="007A11C6" w:rsidRPr="00D712C9" w:rsidRDefault="00766223" w:rsidP="00D712C9">
      <w:pPr>
        <w:pStyle w:val="ListParagraph"/>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Bidu-Vrănceanu, A.</w:t>
      </w:r>
      <w:r w:rsidR="007A11C6" w:rsidRPr="00D712C9">
        <w:rPr>
          <w:rFonts w:ascii="Times New Roman" w:hAnsi="Times New Roman" w:cs="Times New Roman"/>
          <w:sz w:val="24"/>
          <w:szCs w:val="24"/>
        </w:rPr>
        <w:t xml:space="preserve"> și Forăscu, N</w:t>
      </w:r>
      <w:r>
        <w:rPr>
          <w:rFonts w:ascii="Times New Roman" w:hAnsi="Times New Roman" w:cs="Times New Roman"/>
          <w:sz w:val="24"/>
          <w:szCs w:val="24"/>
        </w:rPr>
        <w:t>.</w:t>
      </w:r>
      <w:r w:rsidR="007A11C6" w:rsidRPr="00D712C9">
        <w:rPr>
          <w:rFonts w:ascii="Times New Roman" w:hAnsi="Times New Roman" w:cs="Times New Roman"/>
          <w:sz w:val="24"/>
          <w:szCs w:val="24"/>
        </w:rPr>
        <w:t xml:space="preserve">, </w:t>
      </w:r>
      <w:r w:rsidR="007A11C6" w:rsidRPr="00D712C9">
        <w:rPr>
          <w:rFonts w:ascii="Times New Roman" w:hAnsi="Times New Roman" w:cs="Times New Roman"/>
          <w:i/>
          <w:sz w:val="24"/>
          <w:szCs w:val="24"/>
        </w:rPr>
        <w:t>Limba română contemporană</w:t>
      </w:r>
      <w:r w:rsidR="007A11C6" w:rsidRPr="00D712C9">
        <w:rPr>
          <w:rFonts w:ascii="Times New Roman" w:hAnsi="Times New Roman" w:cs="Times New Roman"/>
          <w:sz w:val="24"/>
          <w:szCs w:val="24"/>
        </w:rPr>
        <w:t xml:space="preserve">, Editura Humanitas, București, </w:t>
      </w:r>
      <w:r w:rsidR="00D30560" w:rsidRPr="00D712C9">
        <w:rPr>
          <w:rFonts w:ascii="Times New Roman" w:hAnsi="Times New Roman" w:cs="Times New Roman"/>
          <w:sz w:val="24"/>
          <w:szCs w:val="24"/>
        </w:rPr>
        <w:t>2005.</w:t>
      </w:r>
    </w:p>
    <w:p w14:paraId="77EA35D8" w14:textId="77777777" w:rsidR="00D30560" w:rsidRPr="00D712C9" w:rsidRDefault="00D30560" w:rsidP="00D712C9">
      <w:pPr>
        <w:pStyle w:val="ListParagraph"/>
        <w:spacing w:line="360" w:lineRule="auto"/>
        <w:jc w:val="both"/>
        <w:rPr>
          <w:rFonts w:ascii="Times New Roman" w:hAnsi="Times New Roman" w:cs="Times New Roman"/>
          <w:sz w:val="24"/>
          <w:szCs w:val="24"/>
        </w:rPr>
      </w:pPr>
    </w:p>
    <w:p w14:paraId="6F2093FB" w14:textId="77777777" w:rsidR="007A11C6" w:rsidRPr="00D712C9" w:rsidRDefault="007A11C6" w:rsidP="00D712C9">
      <w:pPr>
        <w:pStyle w:val="ListParagraph"/>
        <w:numPr>
          <w:ilvl w:val="0"/>
          <w:numId w:val="5"/>
        </w:numPr>
        <w:spacing w:line="360" w:lineRule="auto"/>
        <w:jc w:val="both"/>
        <w:rPr>
          <w:rFonts w:ascii="Times New Roman" w:hAnsi="Times New Roman" w:cs="Times New Roman"/>
          <w:b/>
          <w:sz w:val="24"/>
          <w:szCs w:val="24"/>
        </w:rPr>
      </w:pPr>
      <w:r w:rsidRPr="00D712C9">
        <w:rPr>
          <w:rFonts w:ascii="Times New Roman" w:hAnsi="Times New Roman" w:cs="Times New Roman"/>
          <w:b/>
          <w:sz w:val="24"/>
          <w:szCs w:val="24"/>
        </w:rPr>
        <w:t>Lucrări de pedagogie și metodică</w:t>
      </w:r>
    </w:p>
    <w:p w14:paraId="4FD9EF68" w14:textId="77777777" w:rsidR="007A11C6" w:rsidRPr="00D712C9" w:rsidRDefault="007A11C6" w:rsidP="00D712C9">
      <w:pPr>
        <w:pStyle w:val="ListParagraph"/>
        <w:numPr>
          <w:ilvl w:val="0"/>
          <w:numId w:val="8"/>
        </w:numPr>
        <w:spacing w:line="360" w:lineRule="auto"/>
        <w:jc w:val="both"/>
        <w:rPr>
          <w:rFonts w:ascii="Times New Roman" w:hAnsi="Times New Roman" w:cs="Times New Roman"/>
          <w:sz w:val="24"/>
          <w:szCs w:val="24"/>
        </w:rPr>
      </w:pPr>
      <w:r w:rsidRPr="00D712C9">
        <w:rPr>
          <w:rFonts w:ascii="Times New Roman" w:hAnsi="Times New Roman" w:cs="Times New Roman"/>
          <w:sz w:val="24"/>
          <w:szCs w:val="24"/>
        </w:rPr>
        <w:t>Cucoș, C</w:t>
      </w:r>
      <w:r w:rsidR="00766223">
        <w:rPr>
          <w:rFonts w:ascii="Times New Roman" w:hAnsi="Times New Roman" w:cs="Times New Roman"/>
          <w:sz w:val="24"/>
          <w:szCs w:val="24"/>
        </w:rPr>
        <w:t>.</w:t>
      </w:r>
      <w:r w:rsidRPr="00D712C9">
        <w:rPr>
          <w:rFonts w:ascii="Times New Roman" w:hAnsi="Times New Roman" w:cs="Times New Roman"/>
          <w:sz w:val="24"/>
          <w:szCs w:val="24"/>
        </w:rPr>
        <w:t xml:space="preserve">, </w:t>
      </w:r>
      <w:r w:rsidRPr="00D712C9">
        <w:rPr>
          <w:rFonts w:ascii="Times New Roman" w:hAnsi="Times New Roman" w:cs="Times New Roman"/>
          <w:i/>
          <w:sz w:val="24"/>
          <w:szCs w:val="24"/>
        </w:rPr>
        <w:t>Pedagogie, Ediția a II-a, revăzută și adăugită</w:t>
      </w:r>
      <w:r w:rsidRPr="00D712C9">
        <w:rPr>
          <w:rFonts w:ascii="Times New Roman" w:hAnsi="Times New Roman" w:cs="Times New Roman"/>
          <w:sz w:val="24"/>
          <w:szCs w:val="24"/>
        </w:rPr>
        <w:t>, Editura Polirom, Iași, 2004;</w:t>
      </w:r>
    </w:p>
    <w:p w14:paraId="76C23FEB" w14:textId="77777777" w:rsidR="007A11C6" w:rsidRPr="00D712C9" w:rsidRDefault="007A11C6" w:rsidP="00D712C9">
      <w:pPr>
        <w:pStyle w:val="ListParagraph"/>
        <w:numPr>
          <w:ilvl w:val="0"/>
          <w:numId w:val="8"/>
        </w:numPr>
        <w:spacing w:line="360" w:lineRule="auto"/>
        <w:jc w:val="both"/>
        <w:rPr>
          <w:rFonts w:ascii="Times New Roman" w:hAnsi="Times New Roman" w:cs="Times New Roman"/>
          <w:sz w:val="24"/>
          <w:szCs w:val="24"/>
        </w:rPr>
      </w:pPr>
      <w:r w:rsidRPr="00D712C9">
        <w:rPr>
          <w:rFonts w:ascii="Times New Roman" w:hAnsi="Times New Roman" w:cs="Times New Roman"/>
          <w:sz w:val="24"/>
          <w:szCs w:val="24"/>
        </w:rPr>
        <w:t>Vizental, A</w:t>
      </w:r>
      <w:r w:rsidR="00766223">
        <w:rPr>
          <w:rFonts w:ascii="Times New Roman" w:hAnsi="Times New Roman" w:cs="Times New Roman"/>
          <w:sz w:val="24"/>
          <w:szCs w:val="24"/>
        </w:rPr>
        <w:t>.</w:t>
      </w:r>
      <w:r w:rsidRPr="00D712C9">
        <w:rPr>
          <w:rFonts w:ascii="Times New Roman" w:hAnsi="Times New Roman" w:cs="Times New Roman"/>
          <w:sz w:val="24"/>
          <w:szCs w:val="24"/>
        </w:rPr>
        <w:t xml:space="preserve">, </w:t>
      </w:r>
      <w:r w:rsidRPr="00D712C9">
        <w:rPr>
          <w:rFonts w:ascii="Times New Roman" w:hAnsi="Times New Roman" w:cs="Times New Roman"/>
          <w:i/>
          <w:sz w:val="24"/>
          <w:szCs w:val="24"/>
        </w:rPr>
        <w:t>Strategies of  Teaching and Testing</w:t>
      </w:r>
      <w:r w:rsidRPr="00D712C9">
        <w:rPr>
          <w:rFonts w:ascii="Times New Roman" w:hAnsi="Times New Roman" w:cs="Times New Roman"/>
          <w:sz w:val="24"/>
          <w:szCs w:val="24"/>
        </w:rPr>
        <w:t>, Editura Orizonturi Universitare, Timișoara, 2003.</w:t>
      </w:r>
    </w:p>
    <w:p w14:paraId="151B2418" w14:textId="77777777" w:rsidR="00D30560" w:rsidRPr="00D712C9" w:rsidRDefault="00D30560" w:rsidP="00D712C9">
      <w:pPr>
        <w:pStyle w:val="ListParagraph"/>
        <w:spacing w:line="360" w:lineRule="auto"/>
        <w:jc w:val="both"/>
        <w:rPr>
          <w:rFonts w:ascii="Times New Roman" w:hAnsi="Times New Roman" w:cs="Times New Roman"/>
          <w:sz w:val="24"/>
          <w:szCs w:val="24"/>
        </w:rPr>
      </w:pPr>
    </w:p>
    <w:p w14:paraId="4D445ACD" w14:textId="77777777" w:rsidR="007A11C6" w:rsidRPr="00D712C9" w:rsidRDefault="007A11C6" w:rsidP="00D712C9">
      <w:pPr>
        <w:pStyle w:val="ListParagraph"/>
        <w:numPr>
          <w:ilvl w:val="0"/>
          <w:numId w:val="5"/>
        </w:numPr>
        <w:spacing w:line="360" w:lineRule="auto"/>
        <w:jc w:val="both"/>
        <w:rPr>
          <w:rFonts w:ascii="Times New Roman" w:hAnsi="Times New Roman" w:cs="Times New Roman"/>
          <w:b/>
          <w:sz w:val="24"/>
          <w:szCs w:val="24"/>
        </w:rPr>
      </w:pPr>
      <w:r w:rsidRPr="00D712C9">
        <w:rPr>
          <w:rFonts w:ascii="Times New Roman" w:hAnsi="Times New Roman" w:cs="Times New Roman"/>
          <w:b/>
          <w:sz w:val="24"/>
          <w:szCs w:val="24"/>
        </w:rPr>
        <w:t>Dicționare:</w:t>
      </w:r>
    </w:p>
    <w:p w14:paraId="525C3926" w14:textId="77777777" w:rsidR="007A11C6" w:rsidRPr="00D712C9" w:rsidRDefault="007A11C6" w:rsidP="00D712C9">
      <w:pPr>
        <w:pStyle w:val="ListParagraph"/>
        <w:numPr>
          <w:ilvl w:val="0"/>
          <w:numId w:val="9"/>
        </w:numPr>
        <w:spacing w:line="360" w:lineRule="auto"/>
        <w:jc w:val="both"/>
        <w:rPr>
          <w:rFonts w:ascii="Times New Roman" w:hAnsi="Times New Roman" w:cs="Times New Roman"/>
          <w:sz w:val="24"/>
          <w:szCs w:val="24"/>
        </w:rPr>
      </w:pPr>
      <w:r w:rsidRPr="00D712C9">
        <w:rPr>
          <w:rFonts w:ascii="Times New Roman" w:hAnsi="Times New Roman" w:cs="Times New Roman"/>
          <w:sz w:val="24"/>
          <w:szCs w:val="24"/>
        </w:rPr>
        <w:t>Chevalier, J</w:t>
      </w:r>
      <w:r w:rsidR="00766223">
        <w:rPr>
          <w:rFonts w:ascii="Times New Roman" w:hAnsi="Times New Roman" w:cs="Times New Roman"/>
          <w:sz w:val="24"/>
          <w:szCs w:val="24"/>
        </w:rPr>
        <w:t>.</w:t>
      </w:r>
      <w:r w:rsidRPr="00D712C9">
        <w:rPr>
          <w:rFonts w:ascii="Times New Roman" w:hAnsi="Times New Roman" w:cs="Times New Roman"/>
          <w:sz w:val="24"/>
          <w:szCs w:val="24"/>
        </w:rPr>
        <w:t xml:space="preserve"> și Gheerbrandt, A</w:t>
      </w:r>
      <w:r w:rsidR="00766223">
        <w:rPr>
          <w:rFonts w:ascii="Times New Roman" w:hAnsi="Times New Roman" w:cs="Times New Roman"/>
          <w:sz w:val="24"/>
          <w:szCs w:val="24"/>
        </w:rPr>
        <w:t>.</w:t>
      </w:r>
      <w:r w:rsidRPr="00D712C9">
        <w:rPr>
          <w:rFonts w:ascii="Times New Roman" w:hAnsi="Times New Roman" w:cs="Times New Roman"/>
          <w:sz w:val="24"/>
          <w:szCs w:val="24"/>
        </w:rPr>
        <w:t xml:space="preserve">, </w:t>
      </w:r>
      <w:r w:rsidRPr="00D712C9">
        <w:rPr>
          <w:rFonts w:ascii="Times New Roman" w:hAnsi="Times New Roman" w:cs="Times New Roman"/>
          <w:i/>
          <w:sz w:val="24"/>
          <w:szCs w:val="24"/>
        </w:rPr>
        <w:t>Dicționar de simboluri</w:t>
      </w:r>
      <w:r w:rsidR="00D30560" w:rsidRPr="00D712C9">
        <w:rPr>
          <w:rFonts w:ascii="Times New Roman" w:hAnsi="Times New Roman" w:cs="Times New Roman"/>
          <w:sz w:val="24"/>
          <w:szCs w:val="24"/>
        </w:rPr>
        <w:t>, Editura Artemis, București.</w:t>
      </w:r>
    </w:p>
    <w:p w14:paraId="37093601" w14:textId="77777777" w:rsidR="00D30560" w:rsidRPr="00D712C9" w:rsidRDefault="00D30560" w:rsidP="00D712C9">
      <w:pPr>
        <w:pStyle w:val="ListParagraph"/>
        <w:spacing w:line="360" w:lineRule="auto"/>
        <w:jc w:val="both"/>
        <w:rPr>
          <w:rFonts w:ascii="Times New Roman" w:hAnsi="Times New Roman" w:cs="Times New Roman"/>
          <w:sz w:val="24"/>
          <w:szCs w:val="24"/>
        </w:rPr>
      </w:pPr>
    </w:p>
    <w:p w14:paraId="77699DF9" w14:textId="77777777" w:rsidR="007A11C6" w:rsidRPr="00D712C9" w:rsidRDefault="007A11C6" w:rsidP="00D712C9">
      <w:pPr>
        <w:pStyle w:val="ListParagraph"/>
        <w:numPr>
          <w:ilvl w:val="0"/>
          <w:numId w:val="5"/>
        </w:numPr>
        <w:spacing w:line="360" w:lineRule="auto"/>
        <w:jc w:val="both"/>
        <w:rPr>
          <w:rFonts w:ascii="Times New Roman" w:hAnsi="Times New Roman" w:cs="Times New Roman"/>
          <w:b/>
          <w:sz w:val="24"/>
          <w:szCs w:val="24"/>
        </w:rPr>
      </w:pPr>
      <w:r w:rsidRPr="00D712C9">
        <w:rPr>
          <w:rFonts w:ascii="Times New Roman" w:hAnsi="Times New Roman" w:cs="Times New Roman"/>
          <w:b/>
          <w:sz w:val="24"/>
          <w:szCs w:val="24"/>
        </w:rPr>
        <w:t>Surse de pe internet:</w:t>
      </w:r>
    </w:p>
    <w:p w14:paraId="29DE62F4" w14:textId="77777777" w:rsidR="007A11C6" w:rsidRPr="00D712C9" w:rsidRDefault="00D30560" w:rsidP="00D712C9">
      <w:pPr>
        <w:pStyle w:val="Heading1"/>
        <w:spacing w:before="0" w:beforeAutospacing="0" w:after="152" w:afterAutospacing="0" w:line="360" w:lineRule="auto"/>
        <w:ind w:left="142" w:firstLine="142"/>
        <w:jc w:val="both"/>
        <w:textAlignment w:val="baseline"/>
        <w:rPr>
          <w:b w:val="0"/>
          <w:sz w:val="24"/>
          <w:szCs w:val="24"/>
        </w:rPr>
      </w:pPr>
      <w:r w:rsidRPr="00D712C9">
        <w:rPr>
          <w:b w:val="0"/>
          <w:sz w:val="24"/>
          <w:szCs w:val="24"/>
        </w:rPr>
        <w:t xml:space="preserve">    1</w:t>
      </w:r>
      <w:r w:rsidR="007A11C6" w:rsidRPr="00D712C9">
        <w:rPr>
          <w:b w:val="0"/>
          <w:sz w:val="24"/>
          <w:szCs w:val="24"/>
        </w:rPr>
        <w:t xml:space="preserve">. </w:t>
      </w:r>
      <w:r w:rsidR="007A11C6" w:rsidRPr="00D712C9">
        <w:rPr>
          <w:b w:val="0"/>
          <w:i/>
          <w:sz w:val="24"/>
          <w:szCs w:val="24"/>
        </w:rPr>
        <w:t>50 de minute cu Pleșu și Liiceanu</w:t>
      </w:r>
      <w:r w:rsidR="007A11C6" w:rsidRPr="00D712C9">
        <w:rPr>
          <w:b w:val="0"/>
          <w:sz w:val="24"/>
          <w:szCs w:val="24"/>
        </w:rPr>
        <w:t>-despre iubire: http</w:t>
      </w:r>
      <w:r w:rsidR="001C198F" w:rsidRPr="00D712C9">
        <w:rPr>
          <w:b w:val="0"/>
          <w:sz w:val="24"/>
          <w:szCs w:val="24"/>
        </w:rPr>
        <w:t>s</w:t>
      </w:r>
      <w:r w:rsidR="007A11C6" w:rsidRPr="00D712C9">
        <w:rPr>
          <w:b w:val="0"/>
          <w:sz w:val="24"/>
          <w:szCs w:val="24"/>
        </w:rPr>
        <w:t>://</w:t>
      </w:r>
      <w:hyperlink r:id="rId5" w:history="1">
        <w:r w:rsidR="007A11C6" w:rsidRPr="00D712C9">
          <w:rPr>
            <w:rStyle w:val="Hyperlink"/>
            <w:b w:val="0"/>
            <w:sz w:val="24"/>
            <w:szCs w:val="24"/>
          </w:rPr>
          <w:t>www.youtube.com</w:t>
        </w:r>
      </w:hyperlink>
      <w:r w:rsidR="00FF7CEB">
        <w:rPr>
          <w:b w:val="0"/>
          <w:sz w:val="24"/>
          <w:szCs w:val="24"/>
        </w:rPr>
        <w:t>.</w:t>
      </w:r>
    </w:p>
    <w:p w14:paraId="5386EA1B" w14:textId="77777777" w:rsidR="007A11C6" w:rsidRPr="00D712C9" w:rsidRDefault="00D30560" w:rsidP="00D712C9">
      <w:pPr>
        <w:pStyle w:val="Heading1"/>
        <w:spacing w:before="0" w:beforeAutospacing="0" w:after="152" w:afterAutospacing="0" w:line="360" w:lineRule="auto"/>
        <w:ind w:left="142" w:firstLine="142"/>
        <w:jc w:val="both"/>
        <w:textAlignment w:val="baseline"/>
        <w:rPr>
          <w:b w:val="0"/>
          <w:bCs w:val="0"/>
          <w:sz w:val="24"/>
          <w:szCs w:val="24"/>
        </w:rPr>
      </w:pPr>
      <w:r w:rsidRPr="00D712C9">
        <w:rPr>
          <w:b w:val="0"/>
          <w:bCs w:val="0"/>
          <w:sz w:val="24"/>
          <w:szCs w:val="24"/>
        </w:rPr>
        <w:t xml:space="preserve">    </w:t>
      </w:r>
    </w:p>
    <w:p w14:paraId="79CFE1E0" w14:textId="77777777" w:rsidR="007A11C6" w:rsidRPr="00D712C9" w:rsidRDefault="007A11C6" w:rsidP="00D712C9">
      <w:pPr>
        <w:pStyle w:val="Heading1"/>
        <w:spacing w:before="0" w:beforeAutospacing="0" w:after="152" w:afterAutospacing="0" w:line="360" w:lineRule="auto"/>
        <w:jc w:val="both"/>
        <w:textAlignment w:val="baseline"/>
        <w:rPr>
          <w:rFonts w:ascii="Georgia" w:hAnsi="Georgia"/>
          <w:b w:val="0"/>
          <w:bCs w:val="0"/>
          <w:color w:val="000000"/>
          <w:sz w:val="24"/>
          <w:szCs w:val="24"/>
        </w:rPr>
      </w:pPr>
    </w:p>
    <w:p w14:paraId="371946EF" w14:textId="77777777" w:rsidR="007A11C6" w:rsidRPr="00D712C9" w:rsidRDefault="007A11C6" w:rsidP="00D712C9">
      <w:pPr>
        <w:spacing w:line="360" w:lineRule="auto"/>
        <w:jc w:val="both"/>
        <w:rPr>
          <w:b/>
          <w:color w:val="FF0000"/>
        </w:rPr>
      </w:pPr>
    </w:p>
    <w:p w14:paraId="5FC322B4" w14:textId="77777777" w:rsidR="007A11C6" w:rsidRPr="00D712C9" w:rsidRDefault="007A11C6" w:rsidP="00D712C9">
      <w:pPr>
        <w:spacing w:line="360" w:lineRule="auto"/>
        <w:jc w:val="both"/>
      </w:pPr>
    </w:p>
    <w:p w14:paraId="5C173219" w14:textId="77777777" w:rsidR="007A11C6" w:rsidRPr="00D712C9" w:rsidRDefault="007A11C6" w:rsidP="00D712C9">
      <w:pPr>
        <w:tabs>
          <w:tab w:val="left" w:pos="851"/>
        </w:tabs>
        <w:spacing w:line="360" w:lineRule="auto"/>
        <w:ind w:firstLine="720"/>
        <w:jc w:val="both"/>
      </w:pPr>
    </w:p>
    <w:p w14:paraId="00E9D9B4" w14:textId="77777777" w:rsidR="00136A5E" w:rsidRPr="00D712C9" w:rsidRDefault="00136A5E" w:rsidP="00D712C9">
      <w:pPr>
        <w:spacing w:line="360" w:lineRule="auto"/>
        <w:jc w:val="both"/>
      </w:pPr>
    </w:p>
    <w:sectPr w:rsidR="00136A5E" w:rsidRPr="00D712C9" w:rsidSect="00C034CE">
      <w:pgSz w:w="11907" w:h="16839"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B1D2B"/>
    <w:multiLevelType w:val="hybridMultilevel"/>
    <w:tmpl w:val="3D6CC67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059C5B25"/>
    <w:multiLevelType w:val="hybridMultilevel"/>
    <w:tmpl w:val="13BEB08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7271005"/>
    <w:multiLevelType w:val="hybridMultilevel"/>
    <w:tmpl w:val="4B1610B8"/>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15:restartNumberingAfterBreak="0">
    <w:nsid w:val="128D71E6"/>
    <w:multiLevelType w:val="hybridMultilevel"/>
    <w:tmpl w:val="6E44A450"/>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1AC1228D"/>
    <w:multiLevelType w:val="hybridMultilevel"/>
    <w:tmpl w:val="290E82CE"/>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2B313E53"/>
    <w:multiLevelType w:val="hybridMultilevel"/>
    <w:tmpl w:val="A4CEDCC8"/>
    <w:lvl w:ilvl="0" w:tplc="04180001">
      <w:start w:val="1"/>
      <w:numFmt w:val="bullet"/>
      <w:lvlText w:val=""/>
      <w:lvlJc w:val="left"/>
      <w:pPr>
        <w:ind w:left="1287" w:hanging="360"/>
      </w:pPr>
      <w:rPr>
        <w:rFonts w:ascii="Symbol" w:hAnsi="Symbol" w:hint="default"/>
      </w:rPr>
    </w:lvl>
    <w:lvl w:ilvl="1" w:tplc="04180003" w:tentative="1">
      <w:start w:val="1"/>
      <w:numFmt w:val="bullet"/>
      <w:lvlText w:val="o"/>
      <w:lvlJc w:val="left"/>
      <w:pPr>
        <w:ind w:left="2007" w:hanging="360"/>
      </w:pPr>
      <w:rPr>
        <w:rFonts w:ascii="Courier New" w:hAnsi="Courier New" w:cs="Courier New" w:hint="default"/>
      </w:rPr>
    </w:lvl>
    <w:lvl w:ilvl="2" w:tplc="04180005" w:tentative="1">
      <w:start w:val="1"/>
      <w:numFmt w:val="bullet"/>
      <w:lvlText w:val=""/>
      <w:lvlJc w:val="left"/>
      <w:pPr>
        <w:ind w:left="2727" w:hanging="360"/>
      </w:pPr>
      <w:rPr>
        <w:rFonts w:ascii="Wingdings" w:hAnsi="Wingdings" w:hint="default"/>
      </w:rPr>
    </w:lvl>
    <w:lvl w:ilvl="3" w:tplc="04180001" w:tentative="1">
      <w:start w:val="1"/>
      <w:numFmt w:val="bullet"/>
      <w:lvlText w:val=""/>
      <w:lvlJc w:val="left"/>
      <w:pPr>
        <w:ind w:left="3447" w:hanging="360"/>
      </w:pPr>
      <w:rPr>
        <w:rFonts w:ascii="Symbol" w:hAnsi="Symbol" w:hint="default"/>
      </w:rPr>
    </w:lvl>
    <w:lvl w:ilvl="4" w:tplc="04180003" w:tentative="1">
      <w:start w:val="1"/>
      <w:numFmt w:val="bullet"/>
      <w:lvlText w:val="o"/>
      <w:lvlJc w:val="left"/>
      <w:pPr>
        <w:ind w:left="4167" w:hanging="360"/>
      </w:pPr>
      <w:rPr>
        <w:rFonts w:ascii="Courier New" w:hAnsi="Courier New" w:cs="Courier New" w:hint="default"/>
      </w:rPr>
    </w:lvl>
    <w:lvl w:ilvl="5" w:tplc="04180005" w:tentative="1">
      <w:start w:val="1"/>
      <w:numFmt w:val="bullet"/>
      <w:lvlText w:val=""/>
      <w:lvlJc w:val="left"/>
      <w:pPr>
        <w:ind w:left="4887" w:hanging="360"/>
      </w:pPr>
      <w:rPr>
        <w:rFonts w:ascii="Wingdings" w:hAnsi="Wingdings" w:hint="default"/>
      </w:rPr>
    </w:lvl>
    <w:lvl w:ilvl="6" w:tplc="04180001" w:tentative="1">
      <w:start w:val="1"/>
      <w:numFmt w:val="bullet"/>
      <w:lvlText w:val=""/>
      <w:lvlJc w:val="left"/>
      <w:pPr>
        <w:ind w:left="5607" w:hanging="360"/>
      </w:pPr>
      <w:rPr>
        <w:rFonts w:ascii="Symbol" w:hAnsi="Symbol" w:hint="default"/>
      </w:rPr>
    </w:lvl>
    <w:lvl w:ilvl="7" w:tplc="04180003" w:tentative="1">
      <w:start w:val="1"/>
      <w:numFmt w:val="bullet"/>
      <w:lvlText w:val="o"/>
      <w:lvlJc w:val="left"/>
      <w:pPr>
        <w:ind w:left="6327" w:hanging="360"/>
      </w:pPr>
      <w:rPr>
        <w:rFonts w:ascii="Courier New" w:hAnsi="Courier New" w:cs="Courier New" w:hint="default"/>
      </w:rPr>
    </w:lvl>
    <w:lvl w:ilvl="8" w:tplc="04180005" w:tentative="1">
      <w:start w:val="1"/>
      <w:numFmt w:val="bullet"/>
      <w:lvlText w:val=""/>
      <w:lvlJc w:val="left"/>
      <w:pPr>
        <w:ind w:left="7047" w:hanging="360"/>
      </w:pPr>
      <w:rPr>
        <w:rFonts w:ascii="Wingdings" w:hAnsi="Wingdings" w:hint="default"/>
      </w:rPr>
    </w:lvl>
  </w:abstractNum>
  <w:abstractNum w:abstractNumId="6" w15:restartNumberingAfterBreak="0">
    <w:nsid w:val="3BA619E2"/>
    <w:multiLevelType w:val="hybridMultilevel"/>
    <w:tmpl w:val="82D24B56"/>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 w15:restartNumberingAfterBreak="0">
    <w:nsid w:val="3FE33A84"/>
    <w:multiLevelType w:val="hybridMultilevel"/>
    <w:tmpl w:val="D4EC04D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50452C44"/>
    <w:multiLevelType w:val="multilevel"/>
    <w:tmpl w:val="E904C5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543B20"/>
    <w:multiLevelType w:val="hybridMultilevel"/>
    <w:tmpl w:val="DE88BE20"/>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15:restartNumberingAfterBreak="0">
    <w:nsid w:val="70AE1051"/>
    <w:multiLevelType w:val="hybridMultilevel"/>
    <w:tmpl w:val="E3F85546"/>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15:restartNumberingAfterBreak="0">
    <w:nsid w:val="77CB08E9"/>
    <w:multiLevelType w:val="hybridMultilevel"/>
    <w:tmpl w:val="2178704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0"/>
  </w:num>
  <w:num w:numId="4">
    <w:abstractNumId w:val="11"/>
  </w:num>
  <w:num w:numId="5">
    <w:abstractNumId w:val="5"/>
  </w:num>
  <w:num w:numId="6">
    <w:abstractNumId w:val="1"/>
  </w:num>
  <w:num w:numId="7">
    <w:abstractNumId w:val="6"/>
  </w:num>
  <w:num w:numId="8">
    <w:abstractNumId w:val="10"/>
  </w:num>
  <w:num w:numId="9">
    <w:abstractNumId w:val="2"/>
  </w:num>
  <w:num w:numId="10">
    <w:abstractNumId w:val="3"/>
  </w:num>
  <w:num w:numId="11">
    <w:abstractNumId w:val="4"/>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E4E"/>
    <w:rsid w:val="00024E19"/>
    <w:rsid w:val="00054539"/>
    <w:rsid w:val="000616F7"/>
    <w:rsid w:val="00072FC3"/>
    <w:rsid w:val="000A5AB1"/>
    <w:rsid w:val="00101A3A"/>
    <w:rsid w:val="00136A5E"/>
    <w:rsid w:val="00191815"/>
    <w:rsid w:val="00196DD5"/>
    <w:rsid w:val="001C198F"/>
    <w:rsid w:val="002001DB"/>
    <w:rsid w:val="00240FDA"/>
    <w:rsid w:val="00267C71"/>
    <w:rsid w:val="0027529F"/>
    <w:rsid w:val="00316916"/>
    <w:rsid w:val="00336D25"/>
    <w:rsid w:val="004B1FF5"/>
    <w:rsid w:val="004D44BF"/>
    <w:rsid w:val="00514A42"/>
    <w:rsid w:val="005441E8"/>
    <w:rsid w:val="00561852"/>
    <w:rsid w:val="006C345E"/>
    <w:rsid w:val="00766223"/>
    <w:rsid w:val="007A11C6"/>
    <w:rsid w:val="007B1C62"/>
    <w:rsid w:val="007C5532"/>
    <w:rsid w:val="00811B96"/>
    <w:rsid w:val="00831943"/>
    <w:rsid w:val="00897D98"/>
    <w:rsid w:val="008B411F"/>
    <w:rsid w:val="008E24FF"/>
    <w:rsid w:val="00930C98"/>
    <w:rsid w:val="00931943"/>
    <w:rsid w:val="00936470"/>
    <w:rsid w:val="0095365F"/>
    <w:rsid w:val="009A5E97"/>
    <w:rsid w:val="00A06C57"/>
    <w:rsid w:val="00AA4CF2"/>
    <w:rsid w:val="00B3148D"/>
    <w:rsid w:val="00BA5DDD"/>
    <w:rsid w:val="00BB46BA"/>
    <w:rsid w:val="00BC067B"/>
    <w:rsid w:val="00BE3906"/>
    <w:rsid w:val="00C034CE"/>
    <w:rsid w:val="00C26E4E"/>
    <w:rsid w:val="00C274B2"/>
    <w:rsid w:val="00C42510"/>
    <w:rsid w:val="00C575C5"/>
    <w:rsid w:val="00CE426A"/>
    <w:rsid w:val="00D053B5"/>
    <w:rsid w:val="00D30560"/>
    <w:rsid w:val="00D712C9"/>
    <w:rsid w:val="00D81A11"/>
    <w:rsid w:val="00E06E8B"/>
    <w:rsid w:val="00E72141"/>
    <w:rsid w:val="00F90B56"/>
    <w:rsid w:val="00FB2CEE"/>
    <w:rsid w:val="00FE5031"/>
    <w:rsid w:val="00FE7DA5"/>
    <w:rsid w:val="00FF7C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892F0"/>
  <w15:docId w15:val="{870D9F73-8D7B-496E-90ED-5B07C389E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26E4E"/>
    <w:pPr>
      <w:spacing w:after="0" w:line="240" w:lineRule="auto"/>
    </w:pPr>
    <w:rPr>
      <w:rFonts w:ascii="Times New Roman" w:eastAsia="Times New Roman" w:hAnsi="Times New Roman" w:cs="Times New Roman"/>
      <w:noProof/>
      <w:sz w:val="24"/>
      <w:szCs w:val="24"/>
      <w:lang w:val="ro-RO"/>
    </w:rPr>
  </w:style>
  <w:style w:type="paragraph" w:styleId="Heading1">
    <w:name w:val="heading 1"/>
    <w:basedOn w:val="Normal"/>
    <w:link w:val="Heading1Char"/>
    <w:uiPriority w:val="9"/>
    <w:qFormat/>
    <w:rsid w:val="007A11C6"/>
    <w:pPr>
      <w:spacing w:before="100" w:beforeAutospacing="1" w:after="100" w:afterAutospacing="1"/>
      <w:outlineLvl w:val="0"/>
    </w:pPr>
    <w:rPr>
      <w:b/>
      <w:bCs/>
      <w:noProof w:val="0"/>
      <w:kern w:val="36"/>
      <w:sz w:val="48"/>
      <w:szCs w:val="48"/>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01A3A"/>
    <w:rPr>
      <w:color w:val="0000FF"/>
      <w:u w:val="single"/>
    </w:rPr>
  </w:style>
  <w:style w:type="paragraph" w:styleId="BalloonText">
    <w:name w:val="Balloon Text"/>
    <w:basedOn w:val="Normal"/>
    <w:link w:val="BalloonTextChar"/>
    <w:uiPriority w:val="99"/>
    <w:semiHidden/>
    <w:unhideWhenUsed/>
    <w:rsid w:val="00101A3A"/>
    <w:rPr>
      <w:rFonts w:ascii="Tahoma" w:hAnsi="Tahoma" w:cs="Tahoma"/>
      <w:sz w:val="16"/>
      <w:szCs w:val="16"/>
    </w:rPr>
  </w:style>
  <w:style w:type="character" w:customStyle="1" w:styleId="BalloonTextChar">
    <w:name w:val="Balloon Text Char"/>
    <w:basedOn w:val="DefaultParagraphFont"/>
    <w:link w:val="BalloonText"/>
    <w:uiPriority w:val="99"/>
    <w:semiHidden/>
    <w:rsid w:val="00101A3A"/>
    <w:rPr>
      <w:rFonts w:ascii="Tahoma" w:eastAsia="Times New Roman" w:hAnsi="Tahoma" w:cs="Tahoma"/>
      <w:noProof/>
      <w:sz w:val="16"/>
      <w:szCs w:val="16"/>
      <w:lang w:val="ro-RO"/>
    </w:rPr>
  </w:style>
  <w:style w:type="character" w:customStyle="1" w:styleId="Heading1Char">
    <w:name w:val="Heading 1 Char"/>
    <w:basedOn w:val="DefaultParagraphFont"/>
    <w:link w:val="Heading1"/>
    <w:uiPriority w:val="9"/>
    <w:rsid w:val="007A11C6"/>
    <w:rPr>
      <w:rFonts w:ascii="Times New Roman" w:eastAsia="Times New Roman" w:hAnsi="Times New Roman" w:cs="Times New Roman"/>
      <w:b/>
      <w:bCs/>
      <w:kern w:val="36"/>
      <w:sz w:val="48"/>
      <w:szCs w:val="48"/>
      <w:lang w:val="ro-RO" w:eastAsia="ro-RO"/>
    </w:rPr>
  </w:style>
  <w:style w:type="paragraph" w:styleId="ListParagraph">
    <w:name w:val="List Paragraph"/>
    <w:basedOn w:val="Normal"/>
    <w:uiPriority w:val="34"/>
    <w:qFormat/>
    <w:rsid w:val="007A11C6"/>
    <w:pPr>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youtube.com" TargetMode="Externa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900</Words>
  <Characters>5133</Characters>
  <Application>Microsoft Office Word</Application>
  <DocSecurity>0</DocSecurity>
  <Lines>42</Lines>
  <Paragraphs>12</Paragraphs>
  <ScaleCrop>false</ScaleCrop>
  <HeadingPairs>
    <vt:vector size="2" baseType="variant">
      <vt:variant>
        <vt:lpstr>Titlu</vt:lpstr>
      </vt:variant>
      <vt:variant>
        <vt:i4>1</vt:i4>
      </vt:variant>
    </vt:vector>
  </HeadingPairs>
  <TitlesOfParts>
    <vt:vector size="1" baseType="lpstr">
      <vt:lpstr/>
    </vt:vector>
  </TitlesOfParts>
  <Company>Unitate Scolara</Company>
  <LinksUpToDate>false</LinksUpToDate>
  <CharactersWithSpaces>6021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adriana istrate</cp:lastModifiedBy>
  <cp:revision>2</cp:revision>
  <dcterms:created xsi:type="dcterms:W3CDTF">2020-03-04T20:00:00Z</dcterms:created>
  <dcterms:modified xsi:type="dcterms:W3CDTF">2020-03-04T20:00:00Z</dcterms:modified>
</cp:coreProperties>
</file>