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B2499" w14:textId="77777777" w:rsidR="00B8525D" w:rsidRDefault="00350646" w:rsidP="00151907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 w:rsidRPr="00350646">
        <w:rPr>
          <w:rFonts w:ascii="Times New Roman" w:hAnsi="Times New Roman" w:cs="Times New Roman"/>
          <w:b/>
          <w:sz w:val="28"/>
          <w:szCs w:val="28"/>
          <w:lang w:val="en-US"/>
        </w:rPr>
        <w:t>CONEXIUNEA TEORIEI CU PRACTICA ÎN PREDAREA DISCIPLINELOR ECONOMICE</w:t>
      </w:r>
    </w:p>
    <w:p w14:paraId="1667D308" w14:textId="77777777" w:rsidR="00C061E6" w:rsidRPr="00C061E6" w:rsidRDefault="00C061E6" w:rsidP="00C061E6">
      <w:pPr>
        <w:jc w:val="right"/>
        <w:rPr>
          <w:rFonts w:ascii="Times New Roman" w:hAnsi="Times New Roman" w:cs="Times New Roman"/>
          <w:b/>
          <w:sz w:val="24"/>
          <w:szCs w:val="24"/>
          <w:lang w:eastAsia="ro-RO"/>
        </w:rPr>
      </w:pPr>
      <w:r w:rsidRPr="00C061E6">
        <w:rPr>
          <w:rFonts w:ascii="Times New Roman" w:hAnsi="Times New Roman" w:cs="Times New Roman"/>
          <w:b/>
          <w:sz w:val="24"/>
          <w:szCs w:val="24"/>
          <w:lang w:eastAsia="ro-RO"/>
        </w:rPr>
        <w:t>Prof. Dumitrescu Maria</w:t>
      </w:r>
    </w:p>
    <w:p w14:paraId="28179E64" w14:textId="77777777" w:rsidR="00C061E6" w:rsidRPr="00B43497" w:rsidRDefault="00C061E6" w:rsidP="00C061E6">
      <w:pPr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061E6">
        <w:rPr>
          <w:rFonts w:ascii="Times New Roman" w:hAnsi="Times New Roman" w:cs="Times New Roman"/>
          <w:b/>
          <w:sz w:val="24"/>
          <w:szCs w:val="24"/>
          <w:lang w:eastAsia="ro-RO"/>
        </w:rPr>
        <w:t>Colegiul Tehnic „Alexandru Ioan Cuza” Suceava</w:t>
      </w:r>
    </w:p>
    <w:p w14:paraId="2D243CEB" w14:textId="77777777" w:rsidR="00CC1884" w:rsidRPr="00CC1884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Teoria este rezultatul reflectării a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bstracte, concepute a realit</w:t>
      </w:r>
      <w:r w:rsidR="00990073">
        <w:rPr>
          <w:rFonts w:ascii="Times New Roman" w:hAnsi="Times New Roman" w:cs="Times New Roman"/>
          <w:sz w:val="24"/>
          <w:szCs w:val="24"/>
        </w:rPr>
        <w:t>ății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sub formă de informaţii sau cunoştinţe.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În fiecare do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meniu al realităţii sunt elaborate teorii specific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explicative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, ceea ce a dus la dezvolatrea ș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tiin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țelor în domeniile n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aturii,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gândirii,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societăţii.</w:t>
      </w:r>
    </w:p>
    <w:p w14:paraId="6241CDFF" w14:textId="77777777" w:rsidR="00CC1884" w:rsidRPr="00CC1884" w:rsidRDefault="00990073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Practica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este rezultatul aplicării cu</w:t>
      </w:r>
      <w:r>
        <w:rPr>
          <w:rFonts w:ascii="Times New Roman" w:hAnsi="Times New Roman" w:cs="Times New Roman"/>
          <w:sz w:val="24"/>
          <w:szCs w:val="24"/>
          <w:lang w:val="en-US"/>
        </w:rPr>
        <w:t>noştinţelor însuşite în tehnici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te</w:t>
      </w:r>
      <w:r>
        <w:rPr>
          <w:rFonts w:ascii="Times New Roman" w:hAnsi="Times New Roman" w:cs="Times New Roman"/>
          <w:sz w:val="24"/>
          <w:szCs w:val="24"/>
          <w:lang w:val="en-US"/>
        </w:rPr>
        <w:t>hnologii, priceperi, deprinderi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de realizare a bunurilor materiale şi spirituale care sunt în acelaşi timp demersuri de formare şi exercitare a profesiunilor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188AC8C" w14:textId="77777777" w:rsidR="00CC1884" w:rsidRPr="00CC1884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,,Ideea legării teoriei de parctică în actul predării-învăţăturii, dar şi în activitatea socială, în general, este destul de veche.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Astfel,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Seneca (secolul I e.n)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sp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unea: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”Non schoale sed viate discimus”;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(Nu pentru şcoală, ci pentru viaţă învăţăm); John Dewey (secolul XIX-lea)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pedagog 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American 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- a completat ideea lui Seneca, susţinând că: “Şcoala nu trebuie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să pregătească pentru viaţă , ci să fie viaţa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însăţi”.</w:t>
      </w:r>
    </w:p>
    <w:p w14:paraId="43502278" w14:textId="77777777" w:rsidR="00FC0289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Principiul legării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teoriei de practică se prezintă ca o susţinere, uneori o completare şi o dezvoltare specifică a intuiţie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>. El r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eperezintă atât un demers lo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gic împotriva concepţiei 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exagerat pragmatice  a predării- învăţării. El luptă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împotriva şcolii rupte de viaţă, de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practică, dar susţine că şcoala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legată de viaţă, de practică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C1884" w:rsidRPr="00CC1884">
        <w:rPr>
          <w:rFonts w:ascii="Times New Roman" w:hAnsi="Times New Roman" w:cs="Times New Roman"/>
          <w:sz w:val="24"/>
          <w:szCs w:val="24"/>
          <w:lang w:val="en-US"/>
        </w:rPr>
        <w:t xml:space="preserve"> trebuie să se fundamenteze pe teoria care orientează acţiunea respectivă, evidenţiind, în acest context, necesitatea obiectivă a îmbinării t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eoriei cu practica.</w:t>
      </w:r>
    </w:p>
    <w:p w14:paraId="7447247E" w14:textId="77777777" w:rsidR="00250E7D" w:rsidRPr="00250E7D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50E7D" w:rsidRPr="00250E7D">
        <w:rPr>
          <w:rFonts w:ascii="Times New Roman" w:hAnsi="Times New Roman" w:cs="Times New Roman"/>
          <w:sz w:val="24"/>
          <w:szCs w:val="24"/>
          <w:lang w:val="en-US"/>
        </w:rPr>
        <w:t>Din punct de vedere istoric practica a apărut prima, din preocupările oamenilor de a transforma realitatea, de a aduce aspecte noi,  mai utile şi mai perfecţionate.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50E7D" w:rsidRPr="00250E7D">
        <w:rPr>
          <w:rFonts w:ascii="Times New Roman" w:hAnsi="Times New Roman" w:cs="Times New Roman"/>
          <w:sz w:val="24"/>
          <w:szCs w:val="24"/>
          <w:lang w:val="en-US"/>
        </w:rPr>
        <w:t>Din punct de vedere al importanţei teoria şi parctica constituie cele două dimensiuni necesare ale cercetării ştiinţifice, care se condiţionează reciproc într-o permanentă circularitate.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50E7D" w:rsidRPr="00250E7D">
        <w:rPr>
          <w:rFonts w:ascii="Times New Roman" w:hAnsi="Times New Roman" w:cs="Times New Roman"/>
          <w:sz w:val="24"/>
          <w:szCs w:val="24"/>
          <w:lang w:val="en-US"/>
        </w:rPr>
        <w:t>Practica este cea care impulsionează cunoaşterea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spre descriere, explicaţie, inț</w:t>
      </w:r>
      <w:r w:rsidR="00250E7D" w:rsidRPr="00250E7D">
        <w:rPr>
          <w:rFonts w:ascii="Times New Roman" w:hAnsi="Times New Roman" w:cs="Times New Roman"/>
          <w:sz w:val="24"/>
          <w:szCs w:val="24"/>
          <w:lang w:val="en-US"/>
        </w:rPr>
        <w:t>elegere teoretică, iar teoria în mod necesar trebuie aplicată şi verificată în practică.</w:t>
      </w:r>
    </w:p>
    <w:p w14:paraId="684FD9E0" w14:textId="77777777" w:rsidR="00250E7D" w:rsidRPr="00250E7D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50E7D" w:rsidRPr="00250E7D">
        <w:rPr>
          <w:rFonts w:ascii="Times New Roman" w:hAnsi="Times New Roman" w:cs="Times New Roman"/>
          <w:sz w:val="24"/>
          <w:szCs w:val="24"/>
          <w:lang w:val="en-US"/>
        </w:rPr>
        <w:t>Acest principiu presupune că tot ceea ce se însuşeşte în mod teoretic poate fi valorificat la nivel practic şi este guvernat de o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motivaţie intrinsecă puternică</w:t>
      </w:r>
      <w:r w:rsidR="00250E7D" w:rsidRPr="00250E7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50E7D" w:rsidRPr="00250E7D">
        <w:rPr>
          <w:rFonts w:ascii="Times New Roman" w:hAnsi="Times New Roman" w:cs="Times New Roman"/>
          <w:sz w:val="24"/>
          <w:szCs w:val="24"/>
          <w:lang w:val="en-US"/>
        </w:rPr>
        <w:t>Există două forme prin care asigurarea conexiunii dintre teorie şi practică devine posibilă în măsură în care au loc t</w:t>
      </w:r>
      <w:r w:rsidR="00990073">
        <w:rPr>
          <w:rFonts w:ascii="Times New Roman" w:hAnsi="Times New Roman" w:cs="Times New Roman"/>
          <w:sz w:val="24"/>
          <w:szCs w:val="24"/>
          <w:lang w:val="en-US"/>
        </w:rPr>
        <w:t>ransferuri cognitive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5A6659FD" w14:textId="77777777" w:rsidR="00250E7D" w:rsidRPr="00350646" w:rsidRDefault="00250E7D" w:rsidP="00350646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50646">
        <w:rPr>
          <w:rFonts w:ascii="Times New Roman" w:hAnsi="Times New Roman" w:cs="Times New Roman"/>
          <w:sz w:val="24"/>
          <w:szCs w:val="24"/>
          <w:u w:val="single"/>
          <w:lang w:val="en-US"/>
        </w:rPr>
        <w:lastRenderedPageBreak/>
        <w:t>transferul specific</w:t>
      </w:r>
      <w:r w:rsidRPr="00350646">
        <w:rPr>
          <w:rFonts w:ascii="Times New Roman" w:hAnsi="Times New Roman" w:cs="Times New Roman"/>
          <w:sz w:val="24"/>
          <w:szCs w:val="24"/>
          <w:lang w:val="en-US"/>
        </w:rPr>
        <w:t xml:space="preserve"> – presupune valorificarea informaţiilor specifice unei discipline în cadrul aceleiaşi discipline (rezolvarea de probleme, aplicarea unor reguli în alte contexte etc.);</w:t>
      </w:r>
    </w:p>
    <w:p w14:paraId="2397232B" w14:textId="77777777" w:rsidR="00B9298C" w:rsidRPr="00350646" w:rsidRDefault="00990073" w:rsidP="00350646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50646">
        <w:rPr>
          <w:rFonts w:ascii="Times New Roman" w:hAnsi="Times New Roman" w:cs="Times New Roman"/>
          <w:sz w:val="24"/>
          <w:szCs w:val="24"/>
          <w:u w:val="single"/>
          <w:lang w:val="en-US"/>
        </w:rPr>
        <w:t>tra</w:t>
      </w:r>
      <w:r w:rsidR="00250E7D" w:rsidRPr="00350646">
        <w:rPr>
          <w:rFonts w:ascii="Times New Roman" w:hAnsi="Times New Roman" w:cs="Times New Roman"/>
          <w:sz w:val="24"/>
          <w:szCs w:val="24"/>
          <w:u w:val="single"/>
          <w:lang w:val="en-US"/>
        </w:rPr>
        <w:t>nsferul nespecific</w:t>
      </w:r>
      <w:r w:rsidR="00250E7D" w:rsidRPr="00350646">
        <w:rPr>
          <w:rFonts w:ascii="Times New Roman" w:hAnsi="Times New Roman" w:cs="Times New Roman"/>
          <w:sz w:val="24"/>
          <w:szCs w:val="24"/>
          <w:lang w:val="en-US"/>
        </w:rPr>
        <w:t xml:space="preserve"> – presupune valorificarea informatiilor</w:t>
      </w:r>
      <w:r w:rsidR="009271B7" w:rsidRPr="0035064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50646">
        <w:rPr>
          <w:rFonts w:ascii="Times New Roman" w:hAnsi="Times New Roman" w:cs="Times New Roman"/>
          <w:sz w:val="24"/>
          <w:szCs w:val="24"/>
          <w:lang w:val="en-US"/>
        </w:rPr>
        <w:t>corespunză</w:t>
      </w:r>
      <w:r w:rsidR="00250E7D" w:rsidRPr="00350646">
        <w:rPr>
          <w:rFonts w:ascii="Times New Roman" w:hAnsi="Times New Roman" w:cs="Times New Roman"/>
          <w:sz w:val="24"/>
          <w:szCs w:val="24"/>
          <w:lang w:val="en-US"/>
        </w:rPr>
        <w:t>toare unui domeniu într-un alt domeniu</w:t>
      </w:r>
      <w:r w:rsidRPr="0035064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50E7D" w:rsidRPr="00350646">
        <w:rPr>
          <w:rFonts w:ascii="Times New Roman" w:hAnsi="Times New Roman" w:cs="Times New Roman"/>
          <w:sz w:val="24"/>
          <w:szCs w:val="24"/>
          <w:lang w:val="en-US"/>
        </w:rPr>
        <w:t>(concretizarea lui “a şti” în “a şti să faci”, “a şti să fii” şi “a şti să devii”</w:t>
      </w:r>
      <w:r w:rsidRPr="0035064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82CDD71" w14:textId="77777777" w:rsidR="00350646" w:rsidRDefault="00990073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>Aşadar principiu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 xml:space="preserve"> conexiunii teoriei cu practica presupune, pe de o parte, o înţelegere adec</w:t>
      </w:r>
      <w:r>
        <w:rPr>
          <w:rFonts w:ascii="Times New Roman" w:hAnsi="Times New Roman" w:cs="Times New Roman"/>
          <w:sz w:val="24"/>
          <w:szCs w:val="24"/>
          <w:lang w:val="en-US"/>
        </w:rPr>
        <w:t>vată a conceptelor şi teoriilor</w:t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>, iar pe de altă parte, o aplicabilitate largă în domeniul practic.</w:t>
      </w:r>
    </w:p>
    <w:p w14:paraId="6C383A6C" w14:textId="77777777" w:rsidR="009271B7" w:rsidRPr="00990073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9271B7" w:rsidRPr="00990073">
        <w:rPr>
          <w:rFonts w:ascii="Times New Roman" w:hAnsi="Times New Roman" w:cs="Times New Roman"/>
          <w:sz w:val="24"/>
          <w:szCs w:val="24"/>
          <w:lang w:val="en-US"/>
        </w:rPr>
        <w:t xml:space="preserve">Realizarea acestui principiu urmăreşte respectarea următoarelor condiţii: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- i</w:t>
      </w:r>
      <w:r w:rsidR="009271B7" w:rsidRPr="00990073">
        <w:rPr>
          <w:rFonts w:ascii="Times New Roman" w:hAnsi="Times New Roman" w:cs="Times New Roman"/>
          <w:sz w:val="24"/>
          <w:szCs w:val="24"/>
          <w:lang w:val="en-US"/>
        </w:rPr>
        <w:t>nformaţiile noi trebu</w:t>
      </w:r>
      <w:r>
        <w:rPr>
          <w:rFonts w:ascii="Times New Roman" w:hAnsi="Times New Roman" w:cs="Times New Roman"/>
          <w:sz w:val="24"/>
          <w:szCs w:val="24"/>
          <w:lang w:val="en-US"/>
        </w:rPr>
        <w:t>ie să se raporteze la experienţa</w:t>
      </w:r>
      <w:r w:rsidR="009271B7" w:rsidRPr="00990073">
        <w:rPr>
          <w:rFonts w:ascii="Times New Roman" w:hAnsi="Times New Roman" w:cs="Times New Roman"/>
          <w:sz w:val="24"/>
          <w:szCs w:val="24"/>
          <w:lang w:val="en-US"/>
        </w:rPr>
        <w:t xml:space="preserve"> anterioară a celor ce le însuşesc;</w:t>
      </w:r>
    </w:p>
    <w:p w14:paraId="44264389" w14:textId="77777777" w:rsidR="009271B7" w:rsidRPr="009271B7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v</w:t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>alorificarea conţinutului de informaţii trebuie să pună în evidenţă valenţele practice pe care le presupune acesta;</w:t>
      </w:r>
    </w:p>
    <w:p w14:paraId="0AF9B3D1" w14:textId="77777777" w:rsidR="009271B7" w:rsidRPr="009271B7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t</w:t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>ransferurile cognitive trebuie să aibă un rol important în asigurar</w:t>
      </w:r>
      <w:r>
        <w:rPr>
          <w:rFonts w:ascii="Times New Roman" w:hAnsi="Times New Roman" w:cs="Times New Roman"/>
          <w:sz w:val="24"/>
          <w:szCs w:val="24"/>
          <w:lang w:val="en-US"/>
        </w:rPr>
        <w:t>ea legăturii teoriei cu practica;</w:t>
      </w:r>
    </w:p>
    <w:p w14:paraId="2874129F" w14:textId="77777777" w:rsidR="009271B7" w:rsidRPr="009271B7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t</w:t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>rebuie indusă motivaţia intrinsecă pentru a se valorifica în mod optim şi eficient conţinutul de informaţii;</w:t>
      </w:r>
    </w:p>
    <w:p w14:paraId="07FB325C" w14:textId="77777777" w:rsidR="009271B7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v</w:t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>alorificare</w:t>
      </w:r>
      <w:r>
        <w:rPr>
          <w:rFonts w:ascii="Times New Roman" w:hAnsi="Times New Roman" w:cs="Times New Roman"/>
          <w:sz w:val="24"/>
          <w:szCs w:val="24"/>
          <w:lang w:val="en-US"/>
        </w:rPr>
        <w:t>a practică a teoriei presupune d</w:t>
      </w:r>
      <w:r w:rsidR="009271B7" w:rsidRPr="009271B7">
        <w:rPr>
          <w:rFonts w:ascii="Times New Roman" w:hAnsi="Times New Roman" w:cs="Times New Roman"/>
          <w:sz w:val="24"/>
          <w:szCs w:val="24"/>
          <w:lang w:val="en-US"/>
        </w:rPr>
        <w:t>iversificarea situaţiilor acţionale</w:t>
      </w:r>
      <w:r w:rsidR="009271B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C7A9AB" w14:textId="77777777" w:rsidR="00350646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>Principi</w:t>
      </w:r>
      <w:r>
        <w:rPr>
          <w:rFonts w:ascii="Times New Roman" w:hAnsi="Times New Roman" w:cs="Times New Roman"/>
          <w:sz w:val="24"/>
          <w:szCs w:val="24"/>
          <w:lang w:val="en-US"/>
        </w:rPr>
        <w:t>ul cone</w:t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>xiunii teoriei cu practica se poate realiza prin coerenţa şi logica elementelor de aplicabilitate  ale informaţiilor explorate, a exemplificărilor ce urmează enunţului unei definiţii, prin rezolvarea de exerciţii, probleme, situaţii de viaţă aferente fiecărui demers teoretic, prin antrenar</w:t>
      </w:r>
      <w:r>
        <w:rPr>
          <w:rFonts w:ascii="Times New Roman" w:hAnsi="Times New Roman" w:cs="Times New Roman"/>
          <w:sz w:val="24"/>
          <w:szCs w:val="24"/>
          <w:lang w:val="en-US"/>
        </w:rPr>
        <w:t>ea elevilor în acţiuni concrete</w:t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>, prin continuarea şi activitatea concretă, în laborator sau cabinet de specialitate, a investigării teoretice din clasa, sau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>chiar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>prin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redarea sistematică.</w:t>
      </w:r>
    </w:p>
    <w:p w14:paraId="68C4F270" w14:textId="77777777" w:rsidR="00A8487B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 xml:space="preserve">Aceste faţete ale </w:t>
      </w:r>
      <w:r>
        <w:rPr>
          <w:rFonts w:ascii="Times New Roman" w:hAnsi="Times New Roman" w:cs="Times New Roman"/>
          <w:sz w:val="24"/>
          <w:szCs w:val="24"/>
          <w:lang w:val="en-US"/>
        </w:rPr>
        <w:t>practicii trebuie să beneficieze</w:t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 xml:space="preserve"> de oglindirea ce li se cuvine, prin acţiunile specifice menţionate, de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asemenea  este normal ca</w:t>
      </w:r>
      <w:r w:rsidR="004B3BD0" w:rsidRPr="004B3BD0">
        <w:rPr>
          <w:rFonts w:ascii="Times New Roman" w:hAnsi="Times New Roman" w:cs="Times New Roman"/>
          <w:sz w:val="24"/>
          <w:szCs w:val="24"/>
          <w:lang w:val="en-US"/>
        </w:rPr>
        <w:t xml:space="preserve"> elevului să i se atribuie responsabilitatea practică în microsocietatea </w:t>
      </w:r>
      <w:r>
        <w:rPr>
          <w:rFonts w:ascii="Times New Roman" w:hAnsi="Times New Roman" w:cs="Times New Roman"/>
          <w:sz w:val="24"/>
          <w:szCs w:val="24"/>
          <w:lang w:val="en-US"/>
        </w:rPr>
        <w:t>pe care o reprezintă deja şcoala.</w:t>
      </w:r>
    </w:p>
    <w:p w14:paraId="6695B36A" w14:textId="77777777" w:rsidR="006C1914" w:rsidRPr="006C1914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Exempificarea apliac</w:t>
      </w:r>
      <w:r>
        <w:rPr>
          <w:rFonts w:ascii="Times New Roman" w:hAnsi="Times New Roman" w:cs="Times New Roman"/>
          <w:sz w:val="24"/>
          <w:szCs w:val="24"/>
          <w:lang w:val="en-US"/>
        </w:rPr>
        <w:t>ă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rii principiului conexiunii teoriei cu practica printr-un exerciţiu organizat la nivelul întregii clase de elevi, după modelul  metodei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Brainstorming, p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rin încercarea elevilor de a realiza o campanie publicitară pentru oferta turistică pentru un anume pachet turistic, cu caracteristici specifice.</w:t>
      </w:r>
    </w:p>
    <w:p w14:paraId="1810C599" w14:textId="77777777" w:rsidR="006C1914" w:rsidRPr="006C1914" w:rsidRDefault="00350646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Disciplina „Politici de marketing” este 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 xml:space="preserve">o disciplină </w:t>
      </w:r>
      <w:r>
        <w:rPr>
          <w:rFonts w:ascii="Times New Roman" w:hAnsi="Times New Roman" w:cs="Times New Roman"/>
          <w:sz w:val="24"/>
          <w:szCs w:val="24"/>
          <w:lang w:val="en-US"/>
        </w:rPr>
        <w:t>de specialitate în cadrul liceelor cu profil economic, calificarea „Tehnician în activități economice”. A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m ales pentru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acest 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>studiu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 xml:space="preserve">ecţia 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 xml:space="preserve">„Tehnici de promovare – 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Publicitate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>a”.  Tema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 xml:space="preserve"> prezintă un interes major pentru elev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 xml:space="preserve">i, 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 xml:space="preserve">aceştia fiind atraşi de publicitate în general, din acest motiv consider că aplicarea metodei de brainstorming în cadrul acestei lecţii va avea succes.                                                          </w:t>
      </w:r>
    </w:p>
    <w:p w14:paraId="56793B20" w14:textId="77777777" w:rsidR="008D222C" w:rsidRPr="008D222C" w:rsidRDefault="003C1948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 xml:space="preserve">Transmiterea noilor cunoştinţe în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cadrul 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 xml:space="preserve">lecţiei începe prin prezentarea semnificaţiei termenului de </w:t>
      </w:r>
      <w:r>
        <w:rPr>
          <w:rFonts w:ascii="Times New Roman" w:hAnsi="Times New Roman" w:cs="Times New Roman"/>
          <w:sz w:val="24"/>
          <w:szCs w:val="24"/>
          <w:lang w:val="en-US"/>
        </w:rPr>
        <w:t>„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publicitate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Acest termen reprezintă o tehnică de marketing utilizată pentru a crea o imagine favorabilă unui produs sau serviciu şi pentru a împinge cumpărătorul potenţi</w:t>
      </w:r>
      <w:r w:rsidR="006C1914">
        <w:rPr>
          <w:rFonts w:ascii="Times New Roman" w:hAnsi="Times New Roman" w:cs="Times New Roman"/>
          <w:sz w:val="24"/>
          <w:szCs w:val="24"/>
          <w:lang w:val="en-US"/>
        </w:rPr>
        <w:t>al către produs.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1914">
        <w:rPr>
          <w:rFonts w:ascii="Times New Roman" w:hAnsi="Times New Roman" w:cs="Times New Roman"/>
          <w:sz w:val="24"/>
          <w:szCs w:val="24"/>
          <w:lang w:val="en-US"/>
        </w:rPr>
        <w:t>După ce a fost p</w:t>
      </w:r>
      <w:r>
        <w:rPr>
          <w:rFonts w:ascii="Times New Roman" w:hAnsi="Times New Roman" w:cs="Times New Roman"/>
          <w:sz w:val="24"/>
          <w:szCs w:val="24"/>
          <w:lang w:val="en-US"/>
        </w:rPr>
        <w:t>rezentat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 xml:space="preserve"> acest aspect profesorul încearcă să descopere împreună cu elevii scopul realizării acestei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activităţi în domeniul turistic</w:t>
      </w:r>
      <w:r w:rsidR="006C1914" w:rsidRPr="006C191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D222C" w:rsidRPr="008D222C"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</w:p>
    <w:p w14:paraId="03DE0B7A" w14:textId="77777777" w:rsidR="003C1948" w:rsidRDefault="003C1948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36085D" w:rsidRPr="0036085D">
        <w:rPr>
          <w:rFonts w:ascii="Times New Roman" w:hAnsi="Times New Roman" w:cs="Times New Roman"/>
          <w:sz w:val="24"/>
          <w:szCs w:val="24"/>
          <w:lang w:val="en-US"/>
        </w:rPr>
        <w:t>Deîndată ce acest concept a fost înţeles se încearcă a se descoperi printr-un exerciţiu practic elementele de care depinde activitatea de publicitate.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Acest exerciţiu presupune ca,</w:t>
      </w:r>
      <w:r w:rsidR="0036085D" w:rsidRPr="0036085D">
        <w:rPr>
          <w:rFonts w:ascii="Times New Roman" w:hAnsi="Times New Roman" w:cs="Times New Roman"/>
          <w:sz w:val="24"/>
          <w:szCs w:val="24"/>
          <w:lang w:val="en-US"/>
        </w:rPr>
        <w:t xml:space="preserve"> în câteva minute, elevii împreu</w:t>
      </w:r>
      <w:r>
        <w:rPr>
          <w:rFonts w:ascii="Times New Roman" w:hAnsi="Times New Roman" w:cs="Times New Roman"/>
          <w:sz w:val="24"/>
          <w:szCs w:val="24"/>
          <w:lang w:val="en-US"/>
        </w:rPr>
        <w:t>nă cu profesorul să cunstruiască</w:t>
      </w:r>
      <w:r w:rsidR="0036085D" w:rsidRPr="0036085D">
        <w:rPr>
          <w:rFonts w:ascii="Times New Roman" w:hAnsi="Times New Roman" w:cs="Times New Roman"/>
          <w:sz w:val="24"/>
          <w:szCs w:val="24"/>
          <w:lang w:val="en-US"/>
        </w:rPr>
        <w:t xml:space="preserve"> profilul unei unităţi de primire turistică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085D" w:rsidRPr="0036085D">
        <w:rPr>
          <w:rFonts w:ascii="Times New Roman" w:hAnsi="Times New Roman" w:cs="Times New Roman"/>
          <w:sz w:val="24"/>
          <w:szCs w:val="24"/>
          <w:lang w:val="en-US"/>
        </w:rPr>
        <w:t>(hotel, pensiune, casă de vacanţă, camping).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085D" w:rsidRPr="0036085D">
        <w:rPr>
          <w:rFonts w:ascii="Times New Roman" w:hAnsi="Times New Roman" w:cs="Times New Roman"/>
          <w:sz w:val="24"/>
          <w:szCs w:val="24"/>
          <w:lang w:val="en-US"/>
        </w:rPr>
        <w:t>Pentru această structură formată se doreşte realizarea cu 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ucces a publicităţii turistice </w:t>
      </w:r>
      <w:r w:rsidR="0036085D" w:rsidRPr="0036085D">
        <w:rPr>
          <w:rFonts w:ascii="Times New Roman" w:hAnsi="Times New Roman" w:cs="Times New Roman"/>
          <w:sz w:val="24"/>
          <w:szCs w:val="24"/>
          <w:lang w:val="en-US"/>
        </w:rPr>
        <w:t xml:space="preserve">şi anume: </w:t>
      </w:r>
    </w:p>
    <w:p w14:paraId="786AFA6B" w14:textId="77777777" w:rsidR="003C1948" w:rsidRDefault="0036085D" w:rsidP="003C194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1948">
        <w:rPr>
          <w:rFonts w:ascii="Times New Roman" w:hAnsi="Times New Roman" w:cs="Times New Roman"/>
          <w:sz w:val="24"/>
          <w:szCs w:val="24"/>
          <w:lang w:val="en-US"/>
        </w:rPr>
        <w:t>pentru a realiza în bune condiţii publiciatea turistică şi pentru a putea atinge obiectivele propuse, de la început trebuie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>sc</w:t>
      </w:r>
      <w:r w:rsidRPr="003C1948">
        <w:rPr>
          <w:rFonts w:ascii="Times New Roman" w:hAnsi="Times New Roman" w:cs="Times New Roman"/>
          <w:sz w:val="24"/>
          <w:szCs w:val="24"/>
          <w:lang w:val="en-US"/>
        </w:rPr>
        <w:t xml:space="preserve"> luate şase decizii: </w:t>
      </w:r>
    </w:p>
    <w:p w14:paraId="3B15D66E" w14:textId="77777777" w:rsidR="003C1948" w:rsidRPr="003C1948" w:rsidRDefault="0036085D" w:rsidP="003C1948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1948">
        <w:rPr>
          <w:rFonts w:ascii="Times New Roman" w:hAnsi="Times New Roman" w:cs="Times New Roman"/>
          <w:sz w:val="24"/>
          <w:szCs w:val="24"/>
          <w:lang w:val="en-US"/>
        </w:rPr>
        <w:t xml:space="preserve">ce anunţăm? (tema), </w:t>
      </w:r>
    </w:p>
    <w:p w14:paraId="4FD001AB" w14:textId="77777777" w:rsidR="003C1948" w:rsidRPr="003C1948" w:rsidRDefault="0036085D" w:rsidP="003C1948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1948">
        <w:rPr>
          <w:rFonts w:ascii="Times New Roman" w:hAnsi="Times New Roman" w:cs="Times New Roman"/>
          <w:sz w:val="24"/>
          <w:szCs w:val="24"/>
          <w:lang w:val="en-US"/>
        </w:rPr>
        <w:t xml:space="preserve">cui? (ţintă publicităţii), </w:t>
      </w:r>
    </w:p>
    <w:p w14:paraId="79DCD070" w14:textId="77777777" w:rsidR="003C1948" w:rsidRPr="003C1948" w:rsidRDefault="0036085D" w:rsidP="003C1948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1948">
        <w:rPr>
          <w:rFonts w:ascii="Times New Roman" w:hAnsi="Times New Roman" w:cs="Times New Roman"/>
          <w:sz w:val="24"/>
          <w:szCs w:val="24"/>
          <w:lang w:val="en-US"/>
        </w:rPr>
        <w:t xml:space="preserve">unde? (suportul), </w:t>
      </w:r>
    </w:p>
    <w:p w14:paraId="2735584B" w14:textId="77777777" w:rsidR="003C1948" w:rsidRPr="003C1948" w:rsidRDefault="0036085D" w:rsidP="003C1948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1948">
        <w:rPr>
          <w:rFonts w:ascii="Times New Roman" w:hAnsi="Times New Roman" w:cs="Times New Roman"/>
          <w:sz w:val="24"/>
          <w:szCs w:val="24"/>
          <w:lang w:val="en-US"/>
        </w:rPr>
        <w:t xml:space="preserve">când? (campania publicitară), </w:t>
      </w:r>
    </w:p>
    <w:p w14:paraId="4488F59C" w14:textId="77777777" w:rsidR="003C1948" w:rsidRPr="003C1948" w:rsidRDefault="0036085D" w:rsidP="003C1948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1948">
        <w:rPr>
          <w:rFonts w:ascii="Times New Roman" w:hAnsi="Times New Roman" w:cs="Times New Roman"/>
          <w:sz w:val="24"/>
          <w:szCs w:val="24"/>
          <w:lang w:val="en-US"/>
        </w:rPr>
        <w:t>cum? (anunţul publicitar),</w:t>
      </w:r>
    </w:p>
    <w:p w14:paraId="55433CA2" w14:textId="77777777" w:rsidR="00A8487B" w:rsidRPr="003C1948" w:rsidRDefault="003C1948" w:rsidP="003C1948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cu ce e</w:t>
      </w:r>
      <w:r w:rsidR="0036085D" w:rsidRPr="003C1948">
        <w:rPr>
          <w:rFonts w:ascii="Times New Roman" w:hAnsi="Times New Roman" w:cs="Times New Roman"/>
          <w:sz w:val="24"/>
          <w:szCs w:val="24"/>
          <w:lang w:val="en-US"/>
        </w:rPr>
        <w:t>fort? (bugetul).</w:t>
      </w:r>
    </w:p>
    <w:p w14:paraId="0F7A0053" w14:textId="77777777" w:rsidR="0012336C" w:rsidRPr="0012336C" w:rsidRDefault="003C1948" w:rsidP="003C194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>Sarcina elevilor este aceea de a face publicitatea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ofertei de Paşte pe care acestă structură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de cazare o are. Aceştia vor fi împărţiţi în grupe de </w:t>
      </w:r>
      <w:r>
        <w:rPr>
          <w:rFonts w:ascii="Times New Roman" w:hAnsi="Times New Roman" w:cs="Times New Roman"/>
          <w:sz w:val="24"/>
          <w:szCs w:val="24"/>
          <w:lang w:val="en-US"/>
        </w:rPr>
        <w:t>care 4-5 elevi iar fiecare grupă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trebuie să găsească c</w:t>
      </w:r>
      <w:r>
        <w:rPr>
          <w:rFonts w:ascii="Times New Roman" w:hAnsi="Times New Roman" w:cs="Times New Roman"/>
          <w:sz w:val="24"/>
          <w:szCs w:val="24"/>
          <w:lang w:val="en-US"/>
        </w:rPr>
        <w:t>ât mai multe opţiuni pentru câte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una dintre cele şase decizii.</w:t>
      </w:r>
      <w:r w:rsidR="001233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>Astfel vom avea:</w:t>
      </w:r>
    </w:p>
    <w:p w14:paraId="566B3217" w14:textId="77777777" w:rsidR="0012336C" w:rsidRDefault="003C1948" w:rsidP="00990073">
      <w:pPr>
        <w:pStyle w:val="ListParagraph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Grupa 1, care va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găsi cât mai multe variante de </w:t>
      </w:r>
      <w:r>
        <w:rPr>
          <w:rFonts w:ascii="Times New Roman" w:hAnsi="Times New Roman" w:cs="Times New Roman"/>
          <w:sz w:val="24"/>
          <w:szCs w:val="24"/>
          <w:lang w:val="en-US"/>
        </w:rPr>
        <w:t>pachete turistice pentru vacanţa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de Paşte,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cu servicii cât mai d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>iverse. Ce ar  trebui să conţină sejurul perfect?</w:t>
      </w:r>
    </w:p>
    <w:p w14:paraId="696D7033" w14:textId="77777777" w:rsidR="0012336C" w:rsidRDefault="003C1948" w:rsidP="00990073">
      <w:pPr>
        <w:pStyle w:val="ListParagraph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Grupa 2, care va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 i</w:t>
      </w:r>
      <w:r>
        <w:rPr>
          <w:rFonts w:ascii="Times New Roman" w:hAnsi="Times New Roman" w:cs="Times New Roman"/>
          <w:sz w:val="24"/>
          <w:szCs w:val="24"/>
          <w:lang w:val="en-US"/>
        </w:rPr>
        <w:t>dentifica categoriile de clienți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cărora li se poate adresa acest pachet. Cui vi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>dem acest pachet?</w:t>
      </w:r>
    </w:p>
    <w:p w14:paraId="2676382F" w14:textId="77777777" w:rsidR="0012336C" w:rsidRDefault="003C1948" w:rsidP="00990073">
      <w:pPr>
        <w:pStyle w:val="ListParagraph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Grupa 3, care va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veni cu idei asupra modalităţilor de promovare a pachetului.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>Prin ce mijloace facem cunoscut acest pachet?</w:t>
      </w:r>
    </w:p>
    <w:p w14:paraId="20562CE1" w14:textId="77777777" w:rsidR="0012336C" w:rsidRDefault="0012336C" w:rsidP="00990073">
      <w:pPr>
        <w:pStyle w:val="ListParagraph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336C">
        <w:rPr>
          <w:rFonts w:ascii="Times New Roman" w:hAnsi="Times New Roman" w:cs="Times New Roman"/>
          <w:sz w:val="24"/>
          <w:szCs w:val="24"/>
          <w:lang w:val="en-US"/>
        </w:rPr>
        <w:t>Grupa 4, care trebuie să găsească perioada cea mai favorabilă pentru promovarea acestui produs. Când trebuie să afle clienţii despre produsul nostru?</w:t>
      </w:r>
    </w:p>
    <w:p w14:paraId="25048A5B" w14:textId="77777777" w:rsidR="0012336C" w:rsidRDefault="0012336C" w:rsidP="00990073">
      <w:pPr>
        <w:pStyle w:val="ListParagraph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336C">
        <w:rPr>
          <w:rFonts w:ascii="Times New Roman" w:hAnsi="Times New Roman" w:cs="Times New Roman"/>
          <w:sz w:val="24"/>
          <w:szCs w:val="24"/>
          <w:lang w:val="en-US"/>
        </w:rPr>
        <w:t>Grupa 5, care trebuie să găsească cât mai multe elemente definitorii pentr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>u anunţul publicitar care le va</w:t>
      </w:r>
      <w:r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promova produsul turistic. Ce trebuie să conţină anunţul publicitar?</w:t>
      </w:r>
    </w:p>
    <w:p w14:paraId="3A3C9E00" w14:textId="77777777" w:rsidR="00A8487B" w:rsidRDefault="003C1948" w:rsidP="00990073">
      <w:pPr>
        <w:pStyle w:val="ListParagraph"/>
        <w:numPr>
          <w:ilvl w:val="0"/>
          <w:numId w:val="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Grupa 6, care va</w:t>
      </w:r>
      <w:r w:rsidR="0012336C" w:rsidRPr="0012336C">
        <w:rPr>
          <w:rFonts w:ascii="Times New Roman" w:hAnsi="Times New Roman" w:cs="Times New Roman"/>
          <w:sz w:val="24"/>
          <w:szCs w:val="24"/>
          <w:lang w:val="en-US"/>
        </w:rPr>
        <w:t xml:space="preserve"> trebui să găsească soluţii pentru finanţarea întregii campanii de publicitate. De unde facem rost de bani de publicitate?</w:t>
      </w:r>
    </w:p>
    <w:p w14:paraId="428630C7" w14:textId="77777777" w:rsidR="0012336C" w:rsidRPr="0012336C" w:rsidRDefault="0012336C" w:rsidP="0099007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0A26C6" w14:textId="77777777" w:rsidR="0012336C" w:rsidRDefault="003C1948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Pentru 10 minute elevii trebuie să găsească cât mai multe răspunsuri la aceste întrebări.</w:t>
      </w:r>
    </w:p>
    <w:p w14:paraId="6D7E43A8" w14:textId="77777777" w:rsidR="0057675A" w:rsidRDefault="003C1948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Mai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apoi grupurile schimbă între ele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 xml:space="preserve"> planşele pe care au notat aceste rezultate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 xml:space="preserve"> fiecare grup având  acum sarcina d</w:t>
      </w:r>
      <w:r w:rsidR="0057675A">
        <w:rPr>
          <w:rFonts w:ascii="Times New Roman" w:hAnsi="Times New Roman" w:cs="Times New Roman"/>
          <w:sz w:val="24"/>
          <w:szCs w:val="24"/>
          <w:lang w:val="en-US"/>
        </w:rPr>
        <w:t xml:space="preserve">e a găsi cele mai bune soluţii 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pe</w:t>
      </w:r>
      <w:r>
        <w:rPr>
          <w:rFonts w:ascii="Times New Roman" w:hAnsi="Times New Roman" w:cs="Times New Roman"/>
          <w:sz w:val="24"/>
          <w:szCs w:val="24"/>
          <w:lang w:val="en-US"/>
        </w:rPr>
        <w:t>ntru planșa pe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 xml:space="preserve"> care au primit-o.</w:t>
      </w:r>
      <w:r w:rsidR="0057675A" w:rsidRPr="0057675A">
        <w:t xml:space="preserve"> </w:t>
      </w:r>
      <w:r>
        <w:tab/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Într-un final profesorul adună  planşele şi îi dictează deciziile luate unui reprezentant al elevilor pentru ca acesta să le noteze în continuare pe tablă alături de structura creată.</w:t>
      </w:r>
    </w:p>
    <w:p w14:paraId="1FF67A0C" w14:textId="77777777" w:rsidR="0057675A" w:rsidRDefault="0057675A" w:rsidP="0099007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7675A">
        <w:rPr>
          <w:rFonts w:ascii="Times New Roman" w:hAnsi="Times New Roman" w:cs="Times New Roman"/>
          <w:sz w:val="24"/>
          <w:szCs w:val="24"/>
          <w:lang w:val="en-US"/>
        </w:rPr>
        <w:t>De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7675A">
        <w:rPr>
          <w:rFonts w:ascii="Times New Roman" w:hAnsi="Times New Roman" w:cs="Times New Roman"/>
          <w:sz w:val="24"/>
          <w:szCs w:val="24"/>
          <w:lang w:val="en-US"/>
        </w:rPr>
        <w:t>asemenea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7675A">
        <w:rPr>
          <w:rFonts w:ascii="Times New Roman" w:hAnsi="Times New Roman" w:cs="Times New Roman"/>
          <w:sz w:val="24"/>
          <w:szCs w:val="24"/>
          <w:lang w:val="en-US"/>
        </w:rPr>
        <w:t xml:space="preserve"> profesorul pune întrebări pentru a deduce raţionamentul pe care l-au avut elevii în momentul alegerii celor mai bune opţiuni şi face completări sau contrazice, argumentând anumite decizii luate de către elevi.</w:t>
      </w:r>
    </w:p>
    <w:p w14:paraId="4DB4D522" w14:textId="77777777" w:rsidR="0057675A" w:rsidRDefault="003C1948" w:rsidP="003C194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O altă aplicaţie, are în ve</w:t>
      </w:r>
      <w:r>
        <w:rPr>
          <w:rFonts w:ascii="Times New Roman" w:hAnsi="Times New Roman" w:cs="Times New Roman"/>
          <w:sz w:val="24"/>
          <w:szCs w:val="24"/>
          <w:lang w:val="en-US"/>
        </w:rPr>
        <w:t>dere studiul analizei contabile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, care nu se poate realiza astfel decât imprimandu-i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un puternic caracter aplicativ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de pildă, prin trecerea unei operaţii  economice prin toate etapele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analizei contabile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D614ABA" w14:textId="77777777" w:rsidR="0057675A" w:rsidRDefault="00F1029D" w:rsidP="0057675A">
      <w:pPr>
        <w:ind w:firstLine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Tabel 1.Etapele an</w:t>
      </w:r>
      <w:r w:rsidR="0057675A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57675A">
        <w:rPr>
          <w:rFonts w:ascii="Times New Roman" w:hAnsi="Times New Roman" w:cs="Times New Roman"/>
          <w:sz w:val="24"/>
          <w:szCs w:val="24"/>
          <w:lang w:val="en-US"/>
        </w:rPr>
        <w:t>izei contabile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7675A">
        <w:rPr>
          <w:rFonts w:ascii="Times New Roman" w:hAnsi="Times New Roman" w:cs="Times New Roman"/>
          <w:sz w:val="24"/>
          <w:szCs w:val="24"/>
          <w:lang w:val="en-US"/>
        </w:rPr>
        <w:t xml:space="preserve">(teorie </w:t>
      </w:r>
      <w:r w:rsidR="0057675A" w:rsidRPr="0057675A">
        <w:rPr>
          <w:rFonts w:ascii="Times New Roman" w:hAnsi="Times New Roman" w:cs="Times New Roman"/>
          <w:sz w:val="24"/>
          <w:szCs w:val="24"/>
          <w:lang w:val="en-US"/>
        </w:rPr>
        <w:t>şi practică</w:t>
      </w:r>
      <w:r w:rsidR="003C1948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1"/>
        <w:gridCol w:w="4505"/>
      </w:tblGrid>
      <w:tr w:rsidR="0057675A" w14:paraId="2AC5BCA5" w14:textId="77777777" w:rsidTr="0057675A">
        <w:tc>
          <w:tcPr>
            <w:tcW w:w="4621" w:type="dxa"/>
          </w:tcPr>
          <w:p w14:paraId="087C7F17" w14:textId="77777777" w:rsidR="0057675A" w:rsidRPr="0057675A" w:rsidRDefault="0057675A" w:rsidP="00576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67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Teoretic</w:t>
            </w:r>
          </w:p>
        </w:tc>
        <w:tc>
          <w:tcPr>
            <w:tcW w:w="4621" w:type="dxa"/>
          </w:tcPr>
          <w:p w14:paraId="2B244DB4" w14:textId="77777777" w:rsidR="0057675A" w:rsidRPr="0057675A" w:rsidRDefault="0057675A" w:rsidP="00576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67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Legătura cu practica</w:t>
            </w:r>
          </w:p>
        </w:tc>
      </w:tr>
      <w:tr w:rsidR="0057675A" w14:paraId="6B2FAAFC" w14:textId="77777777" w:rsidTr="0057675A">
        <w:trPr>
          <w:trHeight w:val="753"/>
        </w:trPr>
        <w:tc>
          <w:tcPr>
            <w:tcW w:w="4621" w:type="dxa"/>
          </w:tcPr>
          <w:p w14:paraId="7EE2E000" w14:textId="77777777" w:rsidR="0057675A" w:rsidRDefault="0057675A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Etapele analizei contabile:</w:t>
            </w:r>
          </w:p>
          <w:p w14:paraId="60B86CF0" w14:textId="77777777" w:rsidR="0057675A" w:rsidRDefault="0057675A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>
              <w:t xml:space="preserve"> </w:t>
            </w:r>
            <w:r w:rsidRPr="005767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stabilirea naturii operaţiei economice</w:t>
            </w:r>
          </w:p>
        </w:tc>
        <w:tc>
          <w:tcPr>
            <w:tcW w:w="4621" w:type="dxa"/>
          </w:tcPr>
          <w:p w14:paraId="1E3826A8" w14:textId="77777777" w:rsidR="0057675A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Cump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rare materii prime, valoare de facturare</w:t>
            </w:r>
            <w:r w:rsidR="003C19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</w:t>
            </w:r>
            <w:r w:rsidR="003C19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238.00 lei</w:t>
            </w:r>
          </w:p>
        </w:tc>
      </w:tr>
      <w:tr w:rsidR="0057675A" w14:paraId="738A02F4" w14:textId="77777777" w:rsidTr="0057675A">
        <w:trPr>
          <w:trHeight w:val="692"/>
        </w:trPr>
        <w:tc>
          <w:tcPr>
            <w:tcW w:w="4621" w:type="dxa"/>
          </w:tcPr>
          <w:p w14:paraId="1EBF68FB" w14:textId="77777777" w:rsidR="0057675A" w:rsidRPr="00A64710" w:rsidRDefault="0057675A" w:rsidP="00576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2.stabilirea </w:t>
            </w:r>
            <w:r w:rsidR="003C19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elemente</w:t>
            </w:r>
            <w:r w:rsid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</w:t>
            </w:r>
            <w:r w:rsidR="003C19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patrimoniale care se modific</w:t>
            </w:r>
            <w:r w:rsidR="00A64710">
              <w:rPr>
                <w:rFonts w:ascii="Times New Roman" w:hAnsi="Times New Roman" w:cs="Times New Roman"/>
                <w:sz w:val="24"/>
                <w:szCs w:val="24"/>
              </w:rPr>
              <w:t>ă</w:t>
            </w:r>
          </w:p>
        </w:tc>
        <w:tc>
          <w:tcPr>
            <w:tcW w:w="4621" w:type="dxa"/>
          </w:tcPr>
          <w:p w14:paraId="302B1A29" w14:textId="77777777" w:rsidR="0057675A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-valoarea materiilor prime;</w:t>
            </w:r>
          </w:p>
          <w:p w14:paraId="00975A7C" w14:textId="77777777" w:rsidR="00A64710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-valoarea TVA;</w:t>
            </w:r>
          </w:p>
          <w:p w14:paraId="4976F461" w14:textId="77777777" w:rsidR="00A64710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-datoria c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  <w:r w:rsidR="003C19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 furniz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or.</w:t>
            </w:r>
          </w:p>
        </w:tc>
      </w:tr>
      <w:tr w:rsidR="0057675A" w14:paraId="7D1D49DC" w14:textId="77777777" w:rsidTr="0057675A">
        <w:trPr>
          <w:trHeight w:val="702"/>
        </w:trPr>
        <w:tc>
          <w:tcPr>
            <w:tcW w:w="4621" w:type="dxa"/>
          </w:tcPr>
          <w:p w14:paraId="10A04E85" w14:textId="77777777" w:rsidR="0057675A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3.stabilirea sensului de modificare a elementelor patrimoniale</w:t>
            </w:r>
          </w:p>
        </w:tc>
        <w:tc>
          <w:tcPr>
            <w:tcW w:w="4621" w:type="dxa"/>
          </w:tcPr>
          <w:p w14:paraId="70F0EBCD" w14:textId="77777777" w:rsidR="0057675A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+A (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creştere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</w:p>
          <w:p w14:paraId="65930D1C" w14:textId="77777777" w:rsidR="00A64710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+A (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creştere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</w:p>
          <w:p w14:paraId="556ACBE7" w14:textId="77777777" w:rsidR="00A64710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oftHyphen/>
              <w:t>+P (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creştere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.</w:t>
            </w:r>
          </w:p>
        </w:tc>
      </w:tr>
      <w:tr w:rsidR="00A64710" w14:paraId="40A313F4" w14:textId="77777777" w:rsidTr="0057675A">
        <w:trPr>
          <w:trHeight w:val="702"/>
        </w:trPr>
        <w:tc>
          <w:tcPr>
            <w:tcW w:w="4621" w:type="dxa"/>
          </w:tcPr>
          <w:p w14:paraId="67A7812B" w14:textId="77777777" w:rsidR="00A64710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4.stabilirea conturilor corespondente</w:t>
            </w:r>
          </w:p>
        </w:tc>
        <w:tc>
          <w:tcPr>
            <w:tcW w:w="4621" w:type="dxa"/>
          </w:tcPr>
          <w:p w14:paraId="20133F64" w14:textId="77777777" w:rsidR="00A64710" w:rsidRDefault="00A64710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“Materii prime” </w:t>
            </w:r>
            <w:r w:rsidR="00F102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301;</w:t>
            </w:r>
          </w:p>
          <w:p w14:paraId="1D73A0F8" w14:textId="77777777" w:rsidR="00CA5974" w:rsidRDefault="00CA5974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“TVA deductibil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”, 4426;</w:t>
            </w:r>
          </w:p>
          <w:p w14:paraId="77F30210" w14:textId="77777777" w:rsidR="00CA5974" w:rsidRPr="00CA5974" w:rsidRDefault="00F1029D" w:rsidP="005767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“Furnizori”,</w:t>
            </w:r>
            <w:r w:rsid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401.</w:t>
            </w:r>
          </w:p>
        </w:tc>
      </w:tr>
      <w:tr w:rsidR="00CA5974" w14:paraId="4B8D2382" w14:textId="77777777" w:rsidTr="0057675A">
        <w:trPr>
          <w:trHeight w:val="702"/>
        </w:trPr>
        <w:tc>
          <w:tcPr>
            <w:tcW w:w="4621" w:type="dxa"/>
          </w:tcPr>
          <w:p w14:paraId="4B414019" w14:textId="77777777" w:rsidR="00CA5974" w:rsidRDefault="00CA5974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5.stabilirea </w:t>
            </w:r>
            <w:r w:rsidRP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părţii contului</w:t>
            </w:r>
            <w:r w:rsidR="00F102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(Debit sau Credit) </w:t>
            </w:r>
            <w:r w:rsidRP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în care se înregistrează operaţia</w:t>
            </w:r>
          </w:p>
        </w:tc>
        <w:tc>
          <w:tcPr>
            <w:tcW w:w="4621" w:type="dxa"/>
          </w:tcPr>
          <w:p w14:paraId="2144CB5C" w14:textId="77777777" w:rsidR="00CA5974" w:rsidRDefault="00CA5974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“Materii prime” se debiteaz</w:t>
            </w:r>
            <w:r w:rsidRP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673A5ED0" w14:textId="77777777" w:rsidR="00CA5974" w:rsidRDefault="00CA5974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“TVA deductibil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 se debiteaz</w:t>
            </w:r>
            <w:r w:rsidRP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45543BF6" w14:textId="77777777" w:rsidR="00CA5974" w:rsidRDefault="00F1029D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“Furniz</w:t>
            </w:r>
            <w:r w:rsid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ori” se crediteaz</w:t>
            </w:r>
            <w:r w:rsidR="00CA5974" w:rsidRP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  <w:r w:rsidR="00CA59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CA5974" w14:paraId="4689EA7E" w14:textId="77777777" w:rsidTr="0057675A">
        <w:trPr>
          <w:trHeight w:val="702"/>
        </w:trPr>
        <w:tc>
          <w:tcPr>
            <w:tcW w:w="4621" w:type="dxa"/>
          </w:tcPr>
          <w:p w14:paraId="00981596" w14:textId="77777777" w:rsidR="00CA5974" w:rsidRPr="00BE740B" w:rsidRDefault="00CA5974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6.stabilirea formulei contabile</w:t>
            </w:r>
          </w:p>
        </w:tc>
        <w:tc>
          <w:tcPr>
            <w:tcW w:w="4621" w:type="dxa"/>
          </w:tcPr>
          <w:p w14:paraId="6580C96C" w14:textId="77777777" w:rsidR="00CA5974" w:rsidRPr="00BE740B" w:rsidRDefault="00BE740B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%                 = 404                </w:t>
            </w:r>
            <w:r w:rsidRPr="00BE740B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238.00</w:t>
            </w:r>
          </w:p>
          <w:p w14:paraId="18BC1B57" w14:textId="77777777" w:rsidR="00BE740B" w:rsidRPr="00BE740B" w:rsidRDefault="00BE740B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7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Furnizaori</w:t>
            </w:r>
          </w:p>
          <w:p w14:paraId="03719527" w14:textId="77777777" w:rsidR="00BE740B" w:rsidRDefault="00BE740B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301                </w:t>
            </w:r>
            <w:r w:rsidR="00F102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200.00</w:t>
            </w:r>
          </w:p>
          <w:p w14:paraId="3773A3A7" w14:textId="77777777" w:rsidR="00BE740B" w:rsidRDefault="00BE740B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Materii prime</w:t>
            </w:r>
          </w:p>
          <w:p w14:paraId="6A5A1721" w14:textId="77777777" w:rsidR="00BE740B" w:rsidRDefault="00BE740B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4426              </w:t>
            </w:r>
            <w:r w:rsidR="00F102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38.00</w:t>
            </w:r>
          </w:p>
          <w:p w14:paraId="1D36488C" w14:textId="77777777" w:rsidR="00BE740B" w:rsidRPr="00BE740B" w:rsidRDefault="00BE740B" w:rsidP="005767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TVA deductibil</w:t>
            </w:r>
            <w:r w:rsidRPr="00A647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ă</w:t>
            </w:r>
          </w:p>
        </w:tc>
      </w:tr>
    </w:tbl>
    <w:p w14:paraId="33F5B020" w14:textId="77777777" w:rsidR="00F1029D" w:rsidRDefault="00F1029D" w:rsidP="00F1029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737298FC" w14:textId="77777777" w:rsidR="00E5127E" w:rsidRPr="00E5127E" w:rsidRDefault="00F1029D" w:rsidP="00F1029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E5127E" w:rsidRPr="00E5127E">
        <w:rPr>
          <w:rFonts w:ascii="Times New Roman" w:hAnsi="Times New Roman" w:cs="Times New Roman"/>
          <w:sz w:val="24"/>
          <w:szCs w:val="24"/>
          <w:lang w:val="en-US"/>
        </w:rPr>
        <w:t>Pornind de la faptul că scopul pr</w:t>
      </w:r>
      <w:r>
        <w:rPr>
          <w:rFonts w:ascii="Times New Roman" w:hAnsi="Times New Roman" w:cs="Times New Roman"/>
          <w:sz w:val="24"/>
          <w:szCs w:val="24"/>
          <w:lang w:val="en-US"/>
        </w:rPr>
        <w:t>egătirii teoretice a elevilor nu</w:t>
      </w:r>
      <w:r w:rsidR="00E5127E" w:rsidRPr="00E5127E">
        <w:rPr>
          <w:rFonts w:ascii="Times New Roman" w:hAnsi="Times New Roman" w:cs="Times New Roman"/>
          <w:sz w:val="24"/>
          <w:szCs w:val="24"/>
          <w:lang w:val="en-US"/>
        </w:rPr>
        <w:t xml:space="preserve"> este altul decât formarea competenţelor specifice profesiei alese pe care o vor practica după finalizarea studiilor, nici nu se poate concepe studierea disciplinei </w:t>
      </w:r>
      <w:r>
        <w:rPr>
          <w:rFonts w:ascii="Times New Roman" w:hAnsi="Times New Roman" w:cs="Times New Roman"/>
          <w:sz w:val="24"/>
          <w:szCs w:val="24"/>
          <w:lang w:val="en-US"/>
        </w:rPr>
        <w:t>„</w:t>
      </w:r>
      <w:r w:rsidR="00E5127E" w:rsidRPr="00E5127E">
        <w:rPr>
          <w:rFonts w:ascii="Times New Roman" w:hAnsi="Times New Roman" w:cs="Times New Roman"/>
          <w:sz w:val="24"/>
          <w:szCs w:val="24"/>
          <w:lang w:val="en-US"/>
        </w:rPr>
        <w:t>Contabilitate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5127E" w:rsidRPr="00E5127E">
        <w:rPr>
          <w:rFonts w:ascii="Times New Roman" w:hAnsi="Times New Roman" w:cs="Times New Roman"/>
          <w:sz w:val="24"/>
          <w:szCs w:val="24"/>
          <w:lang w:val="en-US"/>
        </w:rPr>
        <w:t xml:space="preserve"> fără asigurarea aplicabilităţi</w:t>
      </w:r>
      <w:r>
        <w:rPr>
          <w:rFonts w:ascii="Times New Roman" w:hAnsi="Times New Roman" w:cs="Times New Roman"/>
          <w:sz w:val="24"/>
          <w:szCs w:val="24"/>
          <w:lang w:val="en-US"/>
        </w:rPr>
        <w:t>i cunoştiinţelor, fără valorificrea priceperilor şi d</w:t>
      </w:r>
      <w:r w:rsidR="00E5127E" w:rsidRPr="00E5127E">
        <w:rPr>
          <w:rFonts w:ascii="Times New Roman" w:hAnsi="Times New Roman" w:cs="Times New Roman"/>
          <w:sz w:val="24"/>
          <w:szCs w:val="24"/>
          <w:lang w:val="en-US"/>
        </w:rPr>
        <w:t>eprinderilor dobândite.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127E" w:rsidRPr="00E5127E">
        <w:rPr>
          <w:rFonts w:ascii="Times New Roman" w:hAnsi="Times New Roman" w:cs="Times New Roman"/>
          <w:sz w:val="24"/>
          <w:szCs w:val="24"/>
          <w:lang w:val="en-US"/>
        </w:rPr>
        <w:t>De aceea, profesorul va avea grijă să ilustreaze cu aspecte din practică tot ceea ce prezintă.</w:t>
      </w:r>
    </w:p>
    <w:p w14:paraId="0E63E1D4" w14:textId="77777777" w:rsidR="00F1029D" w:rsidRDefault="00F1029D" w:rsidP="00F1029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E5127E" w:rsidRPr="00E5127E">
        <w:rPr>
          <w:rFonts w:ascii="Times New Roman" w:hAnsi="Times New Roman" w:cs="Times New Roman"/>
          <w:sz w:val="24"/>
          <w:szCs w:val="24"/>
          <w:lang w:val="en-US"/>
        </w:rPr>
        <w:t>Cu acest scop se aduc şi fişele de cont si</w:t>
      </w:r>
      <w:r>
        <w:rPr>
          <w:rFonts w:ascii="Times New Roman" w:hAnsi="Times New Roman" w:cs="Times New Roman"/>
          <w:sz w:val="24"/>
          <w:szCs w:val="24"/>
          <w:lang w:val="en-US"/>
        </w:rPr>
        <w:t>ntetice, în care elevii finalizează analiza</w:t>
      </w:r>
      <w:r w:rsidR="00EA7FDD">
        <w:rPr>
          <w:rFonts w:ascii="Times New Roman" w:hAnsi="Times New Roman" w:cs="Times New Roman"/>
          <w:sz w:val="24"/>
          <w:szCs w:val="24"/>
          <w:lang w:val="en-US"/>
        </w:rPr>
        <w:t xml:space="preserve"> contabilă: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1984"/>
      </w:tblGrid>
      <w:tr w:rsidR="00F1029D" w:rsidRPr="00EA7FDD" w14:paraId="7C49B852" w14:textId="77777777" w:rsidTr="00EA7FDD">
        <w:tc>
          <w:tcPr>
            <w:tcW w:w="3964" w:type="dxa"/>
            <w:gridSpan w:val="2"/>
          </w:tcPr>
          <w:p w14:paraId="28DB333F" w14:textId="77777777" w:rsidR="00F1029D" w:rsidRPr="00EA7FDD" w:rsidRDefault="00747830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F1029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D  </w:t>
            </w:r>
            <w:r w:rsid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        </w:t>
            </w:r>
            <w:r w:rsidR="00EA7FD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301 MATERII PRIME                </w:t>
            </w:r>
            <w:r w:rsidR="00F1029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   C</w:t>
            </w:r>
          </w:p>
        </w:tc>
      </w:tr>
      <w:tr w:rsidR="00F1029D" w:rsidRPr="00EA7FDD" w14:paraId="25BA4F5E" w14:textId="77777777" w:rsidTr="00EA7FDD">
        <w:tc>
          <w:tcPr>
            <w:tcW w:w="1980" w:type="dxa"/>
          </w:tcPr>
          <w:p w14:paraId="33312A16" w14:textId="77777777" w:rsidR="00F1029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  <w:r w:rsidR="00F1029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SiD                 </w:t>
            </w: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     0</w:t>
            </w:r>
          </w:p>
        </w:tc>
        <w:tc>
          <w:tcPr>
            <w:tcW w:w="1984" w:type="dxa"/>
          </w:tcPr>
          <w:p w14:paraId="0028510F" w14:textId="77777777" w:rsidR="00F1029D" w:rsidRPr="00EA7FDD" w:rsidRDefault="00F1029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SiC                     0</w:t>
            </w:r>
          </w:p>
        </w:tc>
      </w:tr>
      <w:tr w:rsidR="00F1029D" w:rsidRPr="00EA7FDD" w14:paraId="035FED97" w14:textId="77777777" w:rsidTr="00EA7FDD">
        <w:tc>
          <w:tcPr>
            <w:tcW w:w="1980" w:type="dxa"/>
          </w:tcPr>
          <w:p w14:paraId="77839559" w14:textId="77777777" w:rsidR="00F1029D" w:rsidRPr="00EA7FDD" w:rsidRDefault="00F1029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RD   </w:t>
            </w:r>
            <w:r w:rsidR="00EA7FD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           </w:t>
            </w: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  <w:r w:rsidR="00EA7FD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200.00</w:t>
            </w:r>
          </w:p>
        </w:tc>
        <w:tc>
          <w:tcPr>
            <w:tcW w:w="1984" w:type="dxa"/>
          </w:tcPr>
          <w:p w14:paraId="0E057B82" w14:textId="77777777" w:rsidR="00F1029D" w:rsidRPr="00EA7FDD" w:rsidRDefault="00F1029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RC                     0</w:t>
            </w:r>
          </w:p>
        </w:tc>
      </w:tr>
      <w:tr w:rsidR="00F1029D" w:rsidRPr="00EA7FDD" w14:paraId="32CF9B1A" w14:textId="77777777" w:rsidTr="00EA7FDD">
        <w:tc>
          <w:tcPr>
            <w:tcW w:w="1980" w:type="dxa"/>
          </w:tcPr>
          <w:p w14:paraId="122A78A6" w14:textId="77777777" w:rsidR="00F1029D" w:rsidRPr="00EA7FDD" w:rsidRDefault="00F1029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TSD               </w:t>
            </w:r>
            <w:r w:rsidR="00EA7FD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200.00</w:t>
            </w:r>
          </w:p>
        </w:tc>
        <w:tc>
          <w:tcPr>
            <w:tcW w:w="1984" w:type="dxa"/>
          </w:tcPr>
          <w:p w14:paraId="02633407" w14:textId="77777777" w:rsidR="00F1029D" w:rsidRPr="00EA7FDD" w:rsidRDefault="00F1029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TSC                   0</w:t>
            </w:r>
          </w:p>
        </w:tc>
      </w:tr>
      <w:tr w:rsidR="00F1029D" w:rsidRPr="00EA7FDD" w14:paraId="737787DD" w14:textId="77777777" w:rsidTr="00EA7FDD">
        <w:tc>
          <w:tcPr>
            <w:tcW w:w="1980" w:type="dxa"/>
          </w:tcPr>
          <w:p w14:paraId="617E14E1" w14:textId="77777777" w:rsidR="00F1029D" w:rsidRPr="00EA7FDD" w:rsidRDefault="00F1029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984" w:type="dxa"/>
          </w:tcPr>
          <w:p w14:paraId="3CF3E3D0" w14:textId="77777777" w:rsidR="00F1029D" w:rsidRPr="00EA7FDD" w:rsidRDefault="00F1029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SFD   </w:t>
            </w:r>
            <w:r w:rsidR="00EA7FD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        2</w:t>
            </w: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00</w:t>
            </w:r>
            <w:r w:rsidR="00EA7FDD"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.00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1984"/>
      </w:tblGrid>
      <w:tr w:rsidR="00EA7FDD" w:rsidRPr="00EA7FDD" w14:paraId="716B8E17" w14:textId="77777777" w:rsidTr="00EA7FDD">
        <w:tc>
          <w:tcPr>
            <w:tcW w:w="3964" w:type="dxa"/>
            <w:gridSpan w:val="2"/>
          </w:tcPr>
          <w:p w14:paraId="4BA4194D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D  </w:t>
            </w:r>
            <w:r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          </w:t>
            </w: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4426 TVA DEDICTIBILĂ            C</w:t>
            </w:r>
          </w:p>
        </w:tc>
      </w:tr>
      <w:tr w:rsidR="00EA7FDD" w:rsidRPr="00EA7FDD" w14:paraId="7FC7D0FC" w14:textId="77777777" w:rsidTr="00EA7FDD">
        <w:tc>
          <w:tcPr>
            <w:tcW w:w="1980" w:type="dxa"/>
          </w:tcPr>
          <w:p w14:paraId="4636F081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SiD                     0</w:t>
            </w:r>
          </w:p>
        </w:tc>
        <w:tc>
          <w:tcPr>
            <w:tcW w:w="1984" w:type="dxa"/>
          </w:tcPr>
          <w:p w14:paraId="44B57149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SiC                     0</w:t>
            </w:r>
          </w:p>
        </w:tc>
      </w:tr>
      <w:tr w:rsidR="00EA7FDD" w:rsidRPr="00EA7FDD" w14:paraId="2DD48F09" w14:textId="77777777" w:rsidTr="00EA7FDD">
        <w:tc>
          <w:tcPr>
            <w:tcW w:w="1980" w:type="dxa"/>
          </w:tcPr>
          <w:p w14:paraId="2FA96116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RD                    38.00</w:t>
            </w:r>
          </w:p>
        </w:tc>
        <w:tc>
          <w:tcPr>
            <w:tcW w:w="1984" w:type="dxa"/>
          </w:tcPr>
          <w:p w14:paraId="0FFE677B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RC                     0</w:t>
            </w:r>
          </w:p>
        </w:tc>
      </w:tr>
      <w:tr w:rsidR="00EA7FDD" w:rsidRPr="00EA7FDD" w14:paraId="60DADA78" w14:textId="77777777" w:rsidTr="00EA7FDD">
        <w:tc>
          <w:tcPr>
            <w:tcW w:w="1980" w:type="dxa"/>
          </w:tcPr>
          <w:p w14:paraId="4E800C55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TSD                38.00</w:t>
            </w:r>
          </w:p>
        </w:tc>
        <w:tc>
          <w:tcPr>
            <w:tcW w:w="1984" w:type="dxa"/>
          </w:tcPr>
          <w:p w14:paraId="2165FE56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TSC                   0</w:t>
            </w:r>
          </w:p>
        </w:tc>
      </w:tr>
      <w:tr w:rsidR="00EA7FDD" w:rsidRPr="00EA7FDD" w14:paraId="5F99E51C" w14:textId="77777777" w:rsidTr="00EA7FDD">
        <w:tc>
          <w:tcPr>
            <w:tcW w:w="1980" w:type="dxa"/>
          </w:tcPr>
          <w:p w14:paraId="46FC1465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984" w:type="dxa"/>
          </w:tcPr>
          <w:p w14:paraId="4FA7489F" w14:textId="77777777" w:rsidR="00EA7FDD" w:rsidRPr="00EA7FDD" w:rsidRDefault="00EA7FDD" w:rsidP="00F23F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SFD              38.00</w:t>
            </w:r>
          </w:p>
        </w:tc>
      </w:tr>
    </w:tbl>
    <w:tbl>
      <w:tblPr>
        <w:tblpPr w:leftFromText="180" w:rightFromText="180" w:vertAnchor="text" w:horzAnchor="margin" w:tblpXSpec="center" w:tblpY="3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1984"/>
      </w:tblGrid>
      <w:tr w:rsidR="00EA7FDD" w:rsidRPr="00EA7FDD" w14:paraId="03259429" w14:textId="77777777" w:rsidTr="00EA7FDD">
        <w:tc>
          <w:tcPr>
            <w:tcW w:w="3964" w:type="dxa"/>
            <w:gridSpan w:val="2"/>
          </w:tcPr>
          <w:p w14:paraId="2DF74BD9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D  </w:t>
            </w:r>
            <w:r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                  </w:t>
            </w: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401 FURNIZORI                    C</w:t>
            </w:r>
          </w:p>
        </w:tc>
      </w:tr>
      <w:tr w:rsidR="00EA7FDD" w:rsidRPr="00EA7FDD" w14:paraId="2AFFFD36" w14:textId="77777777" w:rsidTr="00EA7FDD">
        <w:tc>
          <w:tcPr>
            <w:tcW w:w="1980" w:type="dxa"/>
          </w:tcPr>
          <w:p w14:paraId="53B19194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SiD                          0 </w:t>
            </w:r>
          </w:p>
        </w:tc>
        <w:tc>
          <w:tcPr>
            <w:tcW w:w="1984" w:type="dxa"/>
          </w:tcPr>
          <w:p w14:paraId="5E2ACCCF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SiC                     0</w:t>
            </w:r>
          </w:p>
        </w:tc>
      </w:tr>
      <w:tr w:rsidR="00EA7FDD" w:rsidRPr="00EA7FDD" w14:paraId="6A3008AC" w14:textId="77777777" w:rsidTr="00EA7FDD">
        <w:tc>
          <w:tcPr>
            <w:tcW w:w="1980" w:type="dxa"/>
          </w:tcPr>
          <w:p w14:paraId="39A1DC8E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RD                        0</w:t>
            </w:r>
          </w:p>
        </w:tc>
        <w:tc>
          <w:tcPr>
            <w:tcW w:w="1984" w:type="dxa"/>
          </w:tcPr>
          <w:p w14:paraId="1197088F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RC                  238.00</w:t>
            </w:r>
          </w:p>
        </w:tc>
      </w:tr>
      <w:tr w:rsidR="00EA7FDD" w:rsidRPr="00EA7FDD" w14:paraId="305670B4" w14:textId="77777777" w:rsidTr="00EA7FDD">
        <w:tc>
          <w:tcPr>
            <w:tcW w:w="1980" w:type="dxa"/>
          </w:tcPr>
          <w:p w14:paraId="4FC9AD90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TSD                      0</w:t>
            </w:r>
          </w:p>
        </w:tc>
        <w:tc>
          <w:tcPr>
            <w:tcW w:w="1984" w:type="dxa"/>
          </w:tcPr>
          <w:p w14:paraId="0714498E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TSC                238.00</w:t>
            </w:r>
          </w:p>
        </w:tc>
      </w:tr>
      <w:tr w:rsidR="00EA7FDD" w:rsidRPr="00EA7FDD" w14:paraId="04FE0259" w14:textId="77777777" w:rsidTr="00EA7FDD">
        <w:tc>
          <w:tcPr>
            <w:tcW w:w="1980" w:type="dxa"/>
          </w:tcPr>
          <w:p w14:paraId="7F2E71FE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A7FDD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SFC                238.00</w:t>
            </w:r>
          </w:p>
        </w:tc>
        <w:tc>
          <w:tcPr>
            <w:tcW w:w="1984" w:type="dxa"/>
          </w:tcPr>
          <w:p w14:paraId="33D81DDA" w14:textId="77777777" w:rsidR="00EA7FDD" w:rsidRPr="00EA7FDD" w:rsidRDefault="00EA7FDD" w:rsidP="00EA7F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</w:tr>
    </w:tbl>
    <w:p w14:paraId="1FACD51E" w14:textId="77777777" w:rsidR="00EA7FDD" w:rsidRDefault="00EA7FDD" w:rsidP="008C34D5">
      <w:pPr>
        <w:ind w:left="360" w:firstLine="34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textWrapping" w:clear="all"/>
      </w:r>
    </w:p>
    <w:p w14:paraId="4478AFFF" w14:textId="77777777" w:rsidR="008C34D5" w:rsidRPr="008C34D5" w:rsidRDefault="00EA7FDD" w:rsidP="00EA7FD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Î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n acest fel, elevii sesizează că viitoarea lor muncă, aceea de 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ţine evidenţă contabilă, nu se poate realiza </w:t>
      </w:r>
      <w:r>
        <w:rPr>
          <w:rFonts w:ascii="Times New Roman" w:hAnsi="Times New Roman" w:cs="Times New Roman"/>
          <w:sz w:val="24"/>
          <w:szCs w:val="24"/>
          <w:lang w:val="en-US"/>
        </w:rPr>
        <w:t>fără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 analiza contabilă. Ei găsesc în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practica economică necesitatea și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 motivarea învăţăturii </w:t>
      </w:r>
      <w:r>
        <w:rPr>
          <w:rFonts w:ascii="Times New Roman" w:hAnsi="Times New Roman" w:cs="Times New Roman"/>
          <w:sz w:val="24"/>
          <w:szCs w:val="24"/>
          <w:lang w:val="en-US"/>
        </w:rPr>
        <w:t>lor. Tot în acest scop elevii vor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 efectua vizite la diverse f</w:t>
      </w:r>
      <w:r>
        <w:rPr>
          <w:rFonts w:ascii="Times New Roman" w:hAnsi="Times New Roman" w:cs="Times New Roman"/>
          <w:sz w:val="24"/>
          <w:szCs w:val="24"/>
          <w:lang w:val="en-US"/>
        </w:rPr>
        <w:t>ir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me, la compartimentul financiar-contabil, unde ei vin în contact direct cu modul de operare în conturi şi în alte documente contabile, unde percep climatul de muncă, în acest mod cultivându-le dorinţa de a se instrui pentru a lucra într-un astfel de loc.</w:t>
      </w:r>
    </w:p>
    <w:p w14:paraId="6504AA24" w14:textId="77777777" w:rsidR="008C34D5" w:rsidRDefault="00EA7FDD" w:rsidP="00EA7FDD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Modul în care elevii învaţă să lucreze cu documentele, să le completeze, să le mânuiască, reprezintă bazele practicii economice ale elevului, viitor contabil.</w:t>
      </w:r>
    </w:p>
    <w:p w14:paraId="7F00257B" w14:textId="77777777" w:rsidR="008C34D5" w:rsidRDefault="00294D16" w:rsidP="00EA7FD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Principiile didactice nu se limitează numai la cunoştinţe sau ev</w:t>
      </w:r>
      <w:r>
        <w:rPr>
          <w:rFonts w:ascii="Times New Roman" w:hAnsi="Times New Roman" w:cs="Times New Roman"/>
          <w:sz w:val="24"/>
          <w:szCs w:val="24"/>
          <w:lang w:val="en-US"/>
        </w:rPr>
        <w:t>entual numai la o anumită latură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 a educaţiei,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ci la procesul de învăţământ ca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 un sistem prin care se </w:t>
      </w:r>
      <w:r>
        <w:rPr>
          <w:rFonts w:ascii="Times New Roman" w:hAnsi="Times New Roman" w:cs="Times New Roman"/>
          <w:sz w:val="24"/>
          <w:szCs w:val="24"/>
          <w:lang w:val="en-US"/>
        </w:rPr>
        <w:t>urmăreşte, în ultimă instanţă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, realizarea id</w:t>
      </w:r>
      <w:r>
        <w:rPr>
          <w:rFonts w:ascii="Times New Roman" w:hAnsi="Times New Roman" w:cs="Times New Roman"/>
          <w:sz w:val="24"/>
          <w:szCs w:val="24"/>
          <w:lang w:val="en-US"/>
        </w:rPr>
        <w:t>ealului educaţional, dezvoltare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a integral-vocaţional</w:t>
      </w:r>
      <w:r>
        <w:rPr>
          <w:rFonts w:ascii="Times New Roman" w:hAnsi="Times New Roman" w:cs="Times New Roman"/>
          <w:sz w:val="24"/>
          <w:szCs w:val="24"/>
          <w:lang w:val="en-US"/>
        </w:rPr>
        <w:t>ă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 a personalităţi umane.</w:t>
      </w:r>
    </w:p>
    <w:p w14:paraId="43AAC9EF" w14:textId="77777777" w:rsidR="008C34D5" w:rsidRDefault="00294D16" w:rsidP="00EA7FD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Principiile didactice alcătuiesc un sistem unitar, cu o valoare ostentativă pentru profesor în activitatea didactică, dar de a căror 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spectare depinde 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>echilibrul procesului de învăţământ.</w:t>
      </w:r>
    </w:p>
    <w:p w14:paraId="0A119F2F" w14:textId="77777777" w:rsidR="008C34D5" w:rsidRDefault="00294D16" w:rsidP="00EA7FD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Principiul conexiunii teoriei cu</w:t>
      </w:r>
      <w:r w:rsidR="008C34D5" w:rsidRPr="008C34D5">
        <w:rPr>
          <w:rFonts w:ascii="Times New Roman" w:hAnsi="Times New Roman" w:cs="Times New Roman"/>
          <w:sz w:val="24"/>
          <w:szCs w:val="24"/>
          <w:lang w:val="en-US"/>
        </w:rPr>
        <w:t xml:space="preserve"> practica este acea condiţie ce trebuie respectată  pentru a depăşi momentul educaţiei centrate pe achiziţionarea de către elev a unui număr mare de date şi informaţii,  care nu îi ajută în integrarea lor socială şi profesională.</w:t>
      </w:r>
    </w:p>
    <w:p w14:paraId="61147AE1" w14:textId="77777777" w:rsidR="008C34D5" w:rsidRDefault="00294D16" w:rsidP="00EA7FD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Profesorul trebuie</w:t>
      </w:r>
      <w:r w:rsidR="00151907">
        <w:rPr>
          <w:rFonts w:ascii="Times New Roman" w:hAnsi="Times New Roman" w:cs="Times New Roman"/>
          <w:sz w:val="24"/>
          <w:szCs w:val="24"/>
          <w:lang w:val="en-US"/>
        </w:rPr>
        <w:t xml:space="preserve"> să fie primul care să</w:t>
      </w:r>
      <w:r w:rsidR="00135F79" w:rsidRPr="00135F79">
        <w:rPr>
          <w:rFonts w:ascii="Times New Roman" w:hAnsi="Times New Roman" w:cs="Times New Roman"/>
          <w:sz w:val="24"/>
          <w:szCs w:val="24"/>
          <w:lang w:val="en-US"/>
        </w:rPr>
        <w:t xml:space="preserve"> conştientizeze necesitatea aplicării acestui principiu deoarece el trebu</w:t>
      </w:r>
      <w:r>
        <w:rPr>
          <w:rFonts w:ascii="Times New Roman" w:hAnsi="Times New Roman" w:cs="Times New Roman"/>
          <w:sz w:val="24"/>
          <w:szCs w:val="24"/>
          <w:lang w:val="en-US"/>
        </w:rPr>
        <w:t>ie să ajute elevii în a-şi forma competenţe, deprinderi</w:t>
      </w:r>
      <w:r w:rsidR="00135F79" w:rsidRPr="00135F7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51907">
        <w:rPr>
          <w:rFonts w:ascii="Times New Roman" w:hAnsi="Times New Roman" w:cs="Times New Roman"/>
          <w:sz w:val="24"/>
          <w:szCs w:val="24"/>
          <w:lang w:val="en-US"/>
        </w:rPr>
        <w:t xml:space="preserve"> abilități și at</w:t>
      </w:r>
      <w:r>
        <w:rPr>
          <w:rFonts w:ascii="Times New Roman" w:hAnsi="Times New Roman" w:cs="Times New Roman"/>
          <w:sz w:val="24"/>
          <w:szCs w:val="24"/>
          <w:lang w:val="en-US"/>
        </w:rPr>
        <w:t>itudini</w:t>
      </w:r>
      <w:r w:rsidR="001519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35F79" w:rsidRPr="00135F79">
        <w:rPr>
          <w:rFonts w:ascii="Times New Roman" w:hAnsi="Times New Roman" w:cs="Times New Roman"/>
          <w:sz w:val="24"/>
          <w:szCs w:val="24"/>
          <w:lang w:val="en-US"/>
        </w:rPr>
        <w:t xml:space="preserve">nu doar să acumuleze informaţii a căror conţinut să nu îl poată folosi la momentul oportun. </w:t>
      </w:r>
    </w:p>
    <w:sectPr w:rsidR="008C34D5" w:rsidSect="001D5E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A500"/>
      </v:shape>
    </w:pict>
  </w:numPicBullet>
  <w:abstractNum w:abstractNumId="0" w15:restartNumberingAfterBreak="0">
    <w:nsid w:val="071C7E1A"/>
    <w:multiLevelType w:val="hybridMultilevel"/>
    <w:tmpl w:val="370E76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633F2"/>
    <w:multiLevelType w:val="hybridMultilevel"/>
    <w:tmpl w:val="5D90B390"/>
    <w:lvl w:ilvl="0" w:tplc="A190A8C0">
      <w:start w:val="2"/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19212B42"/>
    <w:multiLevelType w:val="hybridMultilevel"/>
    <w:tmpl w:val="2CDE925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714FC"/>
    <w:multiLevelType w:val="multilevel"/>
    <w:tmpl w:val="04090021"/>
    <w:lvl w:ilvl="0">
      <w:start w:val="1"/>
      <w:numFmt w:val="bullet"/>
      <w:lvlText w:val=""/>
      <w:lvlJc w:val="left"/>
      <w:pPr>
        <w:ind w:left="3192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3552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272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4632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4992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5352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6072" w:hanging="360"/>
      </w:pPr>
      <w:rPr>
        <w:rFonts w:ascii="Symbol" w:hAnsi="Symbol" w:hint="default"/>
      </w:rPr>
    </w:lvl>
  </w:abstractNum>
  <w:abstractNum w:abstractNumId="4" w15:restartNumberingAfterBreak="0">
    <w:nsid w:val="2C0922D2"/>
    <w:multiLevelType w:val="hybridMultilevel"/>
    <w:tmpl w:val="9C40B1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27276A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419F3B67"/>
    <w:multiLevelType w:val="hybridMultilevel"/>
    <w:tmpl w:val="1C8450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CC0248"/>
    <w:multiLevelType w:val="hybridMultilevel"/>
    <w:tmpl w:val="612EAABE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46E7032"/>
    <w:multiLevelType w:val="hybridMultilevel"/>
    <w:tmpl w:val="036EE1B8"/>
    <w:lvl w:ilvl="0" w:tplc="040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" w15:restartNumberingAfterBreak="0">
    <w:nsid w:val="4D917ED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553F1D5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5B545FC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7A5D1414"/>
    <w:multiLevelType w:val="hybridMultilevel"/>
    <w:tmpl w:val="435EC7D6"/>
    <w:lvl w:ilvl="0" w:tplc="30F80048">
      <w:start w:val="2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5"/>
  </w:num>
  <w:num w:numId="8">
    <w:abstractNumId w:val="0"/>
  </w:num>
  <w:num w:numId="9">
    <w:abstractNumId w:val="2"/>
  </w:num>
  <w:num w:numId="10">
    <w:abstractNumId w:val="8"/>
  </w:num>
  <w:num w:numId="11">
    <w:abstractNumId w:val="4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25D"/>
    <w:rsid w:val="000250E5"/>
    <w:rsid w:val="00031386"/>
    <w:rsid w:val="00054469"/>
    <w:rsid w:val="000E168B"/>
    <w:rsid w:val="00107850"/>
    <w:rsid w:val="0012336C"/>
    <w:rsid w:val="00135F79"/>
    <w:rsid w:val="00151907"/>
    <w:rsid w:val="001527E1"/>
    <w:rsid w:val="00185620"/>
    <w:rsid w:val="001D5E6B"/>
    <w:rsid w:val="00250E7D"/>
    <w:rsid w:val="00294D16"/>
    <w:rsid w:val="002A7CA0"/>
    <w:rsid w:val="002D113C"/>
    <w:rsid w:val="00306ECF"/>
    <w:rsid w:val="00350646"/>
    <w:rsid w:val="0036085D"/>
    <w:rsid w:val="00381B44"/>
    <w:rsid w:val="003C1948"/>
    <w:rsid w:val="00471939"/>
    <w:rsid w:val="004B3BD0"/>
    <w:rsid w:val="0057675A"/>
    <w:rsid w:val="006C1914"/>
    <w:rsid w:val="00730444"/>
    <w:rsid w:val="00747830"/>
    <w:rsid w:val="00844CAC"/>
    <w:rsid w:val="0086409C"/>
    <w:rsid w:val="008C34D5"/>
    <w:rsid w:val="008D222C"/>
    <w:rsid w:val="009271B7"/>
    <w:rsid w:val="00990073"/>
    <w:rsid w:val="009E2200"/>
    <w:rsid w:val="00A174C3"/>
    <w:rsid w:val="00A64710"/>
    <w:rsid w:val="00A8487B"/>
    <w:rsid w:val="00AD6DC0"/>
    <w:rsid w:val="00B22A08"/>
    <w:rsid w:val="00B43497"/>
    <w:rsid w:val="00B51D91"/>
    <w:rsid w:val="00B8407D"/>
    <w:rsid w:val="00B8525D"/>
    <w:rsid w:val="00B9298C"/>
    <w:rsid w:val="00BE740B"/>
    <w:rsid w:val="00C061E6"/>
    <w:rsid w:val="00C460D8"/>
    <w:rsid w:val="00CA5974"/>
    <w:rsid w:val="00CC1884"/>
    <w:rsid w:val="00D04AA4"/>
    <w:rsid w:val="00DA080A"/>
    <w:rsid w:val="00DD0B51"/>
    <w:rsid w:val="00E001C6"/>
    <w:rsid w:val="00E0533B"/>
    <w:rsid w:val="00E5127E"/>
    <w:rsid w:val="00EA7FDD"/>
    <w:rsid w:val="00EC311E"/>
    <w:rsid w:val="00F1029D"/>
    <w:rsid w:val="00F23FED"/>
    <w:rsid w:val="00FC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B8D50"/>
  <w15:docId w15:val="{ACB68916-2D83-4DFD-9BC8-8EA10C310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D5E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1386"/>
    <w:pPr>
      <w:ind w:left="720"/>
      <w:contextualSpacing/>
    </w:pPr>
  </w:style>
  <w:style w:type="table" w:styleId="TableGrid">
    <w:name w:val="Table Grid"/>
    <w:basedOn w:val="TableNormal"/>
    <w:uiPriority w:val="59"/>
    <w:rsid w:val="00576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81B4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1B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2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191099-6A01-4095-8A79-909A6FF35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1845</Words>
  <Characters>10518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Calculator</dc:creator>
  <cp:lastModifiedBy>adriana istrate</cp:lastModifiedBy>
  <cp:revision>2</cp:revision>
  <dcterms:created xsi:type="dcterms:W3CDTF">2020-02-27T15:10:00Z</dcterms:created>
  <dcterms:modified xsi:type="dcterms:W3CDTF">2020-02-27T15:10:00Z</dcterms:modified>
</cp:coreProperties>
</file>