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8331EE" w14:textId="77777777" w:rsidR="00052D1B" w:rsidRDefault="00A32641" w:rsidP="00052D1B">
      <w:pPr>
        <w:spacing w:line="360" w:lineRule="auto"/>
        <w:ind w:left="567" w:right="141"/>
        <w:jc w:val="center"/>
        <w:rPr>
          <w:rFonts w:ascii="Times New Roman" w:hAnsi="Times New Roman" w:cs="Times New Roman"/>
          <w:b/>
          <w:sz w:val="28"/>
          <w:szCs w:val="28"/>
        </w:rPr>
      </w:pPr>
      <w:r>
        <w:rPr>
          <w:rFonts w:ascii="Times New Roman" w:hAnsi="Times New Roman" w:cs="Times New Roman"/>
          <w:b/>
          <w:sz w:val="28"/>
          <w:szCs w:val="28"/>
        </w:rPr>
        <w:t xml:space="preserve">IMPLEMENTAREA  EDUCAŢIEI  NONFORMALE  ÎN EDUCAŢIA FORMALĂ PRIN INTERMEDIUL ACTIVITĂŢILOR </w:t>
      </w:r>
      <w:r w:rsidR="00052D1B" w:rsidRPr="00052D1B">
        <w:rPr>
          <w:rFonts w:ascii="Times New Roman" w:hAnsi="Times New Roman" w:cs="Times New Roman"/>
          <w:b/>
          <w:sz w:val="28"/>
          <w:szCs w:val="28"/>
        </w:rPr>
        <w:t xml:space="preserve"> DE TIP</w:t>
      </w:r>
      <w:r w:rsidR="00052D1B" w:rsidRPr="000D1941">
        <w:rPr>
          <w:rFonts w:ascii="Times New Roman" w:hAnsi="Times New Roman" w:cs="Times New Roman"/>
          <w:b/>
          <w:sz w:val="28"/>
          <w:szCs w:val="28"/>
        </w:rPr>
        <w:t xml:space="preserve"> OUTDOOR</w:t>
      </w:r>
      <w:r w:rsidR="00052D1B" w:rsidRPr="00052D1B">
        <w:rPr>
          <w:rFonts w:ascii="Times New Roman" w:hAnsi="Times New Roman" w:cs="Times New Roman"/>
          <w:b/>
          <w:sz w:val="28"/>
          <w:szCs w:val="28"/>
        </w:rPr>
        <w:t xml:space="preserve"> </w:t>
      </w:r>
    </w:p>
    <w:p w14:paraId="561F5678" w14:textId="77777777" w:rsidR="007A02B8"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                                                   </w:t>
      </w:r>
    </w:p>
    <w:p w14:paraId="0B451FB9" w14:textId="77777777" w:rsidR="007A02B8" w:rsidRPr="00940293"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Prof. pt. înv. primar: </w:t>
      </w:r>
      <w:bookmarkStart w:id="0" w:name="_GoBack"/>
      <w:r w:rsidRPr="00940293">
        <w:rPr>
          <w:rFonts w:ascii="Times New Roman" w:hAnsi="Times New Roman" w:cs="Times New Roman"/>
          <w:sz w:val="24"/>
          <w:szCs w:val="24"/>
        </w:rPr>
        <w:t xml:space="preserve">CRASNEAN LIVIA  </w:t>
      </w:r>
      <w:bookmarkEnd w:id="0"/>
    </w:p>
    <w:p w14:paraId="75DEC5C9" w14:textId="77777777" w:rsidR="007A02B8" w:rsidRPr="00940293"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Şcoala Gimnazială “Constantin Brâncoveanu”,  Satu Mare                                                              </w:t>
      </w:r>
    </w:p>
    <w:p w14:paraId="7E569817" w14:textId="77777777" w:rsidR="007A02B8" w:rsidRPr="00052D1B" w:rsidRDefault="007A02B8" w:rsidP="00052D1B">
      <w:pPr>
        <w:spacing w:line="360" w:lineRule="auto"/>
        <w:ind w:left="567" w:right="141"/>
        <w:jc w:val="center"/>
        <w:rPr>
          <w:rFonts w:ascii="Times New Roman" w:hAnsi="Times New Roman" w:cs="Times New Roman"/>
          <w:b/>
          <w:sz w:val="28"/>
          <w:szCs w:val="28"/>
        </w:rPr>
      </w:pPr>
    </w:p>
    <w:p w14:paraId="5B15B618" w14:textId="77777777" w:rsidR="00052D1B" w:rsidRDefault="00052D1B" w:rsidP="00052D1B">
      <w:pPr>
        <w:ind w:left="567" w:right="141" w:firstLine="1134"/>
        <w:jc w:val="both"/>
        <w:rPr>
          <w:rFonts w:ascii="Times New Roman" w:hAnsi="Times New Roman" w:cs="Times New Roman"/>
          <w:sz w:val="24"/>
          <w:szCs w:val="24"/>
        </w:rPr>
      </w:pPr>
    </w:p>
    <w:p w14:paraId="6AF7ADC7" w14:textId="77777777" w:rsidR="00052D1B" w:rsidRDefault="00052D1B" w:rsidP="00052D1B">
      <w:pPr>
        <w:ind w:left="567" w:right="141" w:firstLine="1134"/>
        <w:jc w:val="both"/>
        <w:rPr>
          <w:rFonts w:ascii="Times New Roman" w:hAnsi="Times New Roman" w:cs="Times New Roman"/>
          <w:sz w:val="24"/>
          <w:szCs w:val="24"/>
        </w:rPr>
      </w:pPr>
    </w:p>
    <w:p w14:paraId="3AD29D2F" w14:textId="77777777" w:rsidR="00052D1B" w:rsidRPr="00052D1B" w:rsidRDefault="00052D1B" w:rsidP="00052D1B">
      <w:pPr>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Într-o societate  în care tehnologia  progresează cu o viteză ameţitoare şi datorită ei de la cele mai fragede vârste copiii sunt asaltaţi de adevărate avalanş e de informaţii, ştiinţele educaţiei se orientează din ce în ce mai acut către întoarcerea la natură. După secole în care toate eforturile educatorilor s-au concentrat pe aducerea copiilor între pereţii clasei pentru a li se face educaţie, am constatat cu uimire că nu este cea mai fericită formă de educaţie şi, ca atare, a apărut nevoia acută de altceva, de întoarcerea la natură, ca izvor de educaţie sănătosă.</w:t>
      </w:r>
    </w:p>
    <w:p w14:paraId="3CE4F183" w14:textId="77777777" w:rsidR="00052D1B" w:rsidRPr="00052D1B" w:rsidRDefault="00052D1B" w:rsidP="00052D1B">
      <w:pPr>
        <w:ind w:left="567" w:right="141" w:firstLine="1134"/>
        <w:jc w:val="both"/>
        <w:rPr>
          <w:rFonts w:ascii="Times New Roman" w:hAnsi="Times New Roman" w:cs="Times New Roman"/>
          <w:i/>
          <w:sz w:val="24"/>
          <w:szCs w:val="24"/>
        </w:rPr>
      </w:pPr>
      <w:r w:rsidRPr="00052D1B">
        <w:rPr>
          <w:rFonts w:ascii="Times New Roman" w:hAnsi="Times New Roman" w:cs="Times New Roman"/>
          <w:sz w:val="24"/>
          <w:szCs w:val="24"/>
        </w:rPr>
        <w:t xml:space="preserve">Copiii care stau din ce în ce mai mult în casă în faţa monitoarelor de orice fel, cunosc natura numai din „poze” şi din filme. Este momentul şi avem obligaţia de a-i scoate „afară”. Este motivul pentru care de câţiva ani a apărut conceptul de </w:t>
      </w:r>
      <w:r w:rsidRPr="00052D1B">
        <w:rPr>
          <w:rFonts w:ascii="Times New Roman" w:hAnsi="Times New Roman" w:cs="Times New Roman"/>
          <w:i/>
          <w:sz w:val="24"/>
          <w:szCs w:val="24"/>
        </w:rPr>
        <w:t xml:space="preserve">activitate outdoor, </w:t>
      </w:r>
      <w:r w:rsidRPr="00052D1B">
        <w:rPr>
          <w:rFonts w:ascii="Times New Roman" w:hAnsi="Times New Roman" w:cs="Times New Roman"/>
          <w:sz w:val="24"/>
          <w:szCs w:val="24"/>
        </w:rPr>
        <w:t xml:space="preserve">ca alternativă pentru educaţia formală, tradiţională.  Există mai multe accepţiuni pentru termenul de outdoor, cea mai simplă fiind aceea de </w:t>
      </w:r>
      <w:r w:rsidRPr="00052D1B">
        <w:rPr>
          <w:rFonts w:ascii="Times New Roman" w:hAnsi="Times New Roman" w:cs="Times New Roman"/>
          <w:i/>
          <w:sz w:val="24"/>
          <w:szCs w:val="24"/>
        </w:rPr>
        <w:t>activitate în aer liber, în afara spaţiului instituţional al şcolii.</w:t>
      </w:r>
    </w:p>
    <w:p w14:paraId="3611F579" w14:textId="77777777" w:rsidR="00052D1B" w:rsidRPr="00052D1B" w:rsidRDefault="00052D1B" w:rsidP="00052D1B">
      <w:pPr>
        <w:ind w:left="567" w:right="141" w:firstLine="1134"/>
        <w:jc w:val="both"/>
        <w:rPr>
          <w:rFonts w:ascii="Times New Roman" w:hAnsi="Times New Roman" w:cs="Times New Roman"/>
          <w:sz w:val="24"/>
          <w:szCs w:val="24"/>
        </w:rPr>
      </w:pPr>
    </w:p>
    <w:p w14:paraId="6A02F65A" w14:textId="77777777" w:rsidR="00052D1B" w:rsidRPr="00052D1B" w:rsidRDefault="00052D1B" w:rsidP="00052D1B">
      <w:pPr>
        <w:ind w:left="567" w:right="141" w:firstLine="1134"/>
        <w:jc w:val="both"/>
        <w:rPr>
          <w:rFonts w:ascii="Times New Roman" w:hAnsi="Times New Roman" w:cs="Times New Roman"/>
          <w:b/>
          <w:sz w:val="24"/>
          <w:szCs w:val="24"/>
          <w:u w:val="single"/>
        </w:rPr>
      </w:pPr>
      <w:r w:rsidRPr="00052D1B">
        <w:rPr>
          <w:rFonts w:ascii="Times New Roman" w:hAnsi="Times New Roman" w:cs="Times New Roman"/>
          <w:b/>
          <w:sz w:val="24"/>
          <w:szCs w:val="24"/>
          <w:u w:val="single"/>
        </w:rPr>
        <w:t>Carateristicile cheie ale educaţiei outdoor sunt:</w:t>
      </w:r>
    </w:p>
    <w:p w14:paraId="0EB1BAE8"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oferă posibilitatea contactului direct cu natura, în condiţiile în care protecţia mediului reprezintă un subiect de interes mondial iar  urbanizarea masivă a produs un efect nociv asupra mediului şi prin faptul că oamenii nu conştientizează impactul pe care acţiunile lor non-ecologice le au asupra mediului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educaţia outdoor se desprinde ca o modalitate extrem de benefică pentru schimbarea atitudinilor şi comportamentelor faţă de mediu;</w:t>
      </w:r>
    </w:p>
    <w:p w14:paraId="535C1273"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reprezintă o puternică sursă de experienţe de învăţare, beneficiind de  un mediu relaxant, liber, fără constrângerile pe care le impun „cei 4 pereţi ai unei săli de clasă” </w:t>
      </w:r>
    </w:p>
    <w:p w14:paraId="0E3C9A26"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poate oferi elevilor nenumărate provocări, astfel că procesul de educare devine puternic, inspiraţional şi de natură să schimbe comportamente antisociale, să creeze o relaţie puternică între oameni bazată pe sprijin reciproc;</w:t>
      </w:r>
    </w:p>
    <w:p w14:paraId="45F26B83"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facilitează procesul de învăţare al elevilor care întâmpină dificultăţi în acest sens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un climat diferit de învăţare ce permite elevilor care, în </w:t>
      </w:r>
      <w:r w:rsidRPr="00052D1B">
        <w:rPr>
          <w:rFonts w:ascii="Times New Roman" w:hAnsi="Times New Roman" w:cs="Times New Roman"/>
          <w:sz w:val="24"/>
          <w:szCs w:val="24"/>
        </w:rPr>
        <w:lastRenderedPageBreak/>
        <w:t>mod usual, întâmpină dificultăţi de învăţare şi au un nivel scăzut de performanţă şcolară, să devină mai motivaţi, cu mult mai capabili;</w:t>
      </w:r>
    </w:p>
    <w:p w14:paraId="001353EA"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asigură dezvoltarea personală atât al celor care o aplică, cât mai ales al elevilor, prin libertatea de manifestare şi exprimare pe care le oferă.</w:t>
      </w:r>
    </w:p>
    <w:p w14:paraId="0086EAE3"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asigură dezvoltarea spiritului de echipă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conexiunea între elevi, elevi-profesori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creşterea gradului de participare activă, dezvoltarea spiritului cetăţenesc activ în rândul ambelor categorii;</w:t>
      </w:r>
    </w:p>
    <w:p w14:paraId="52EDC6C1"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nenumărate beneficii fizice, emoţionale, mentale ce asigură bunăstarea individului şi, implicit, a comunităţii şi societăţii din care face parte;</w:t>
      </w:r>
    </w:p>
    <w:p w14:paraId="06EEBBC4"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un cadru stimulativ de învăţare prin varietatea mediului;</w:t>
      </w:r>
    </w:p>
    <w:p w14:paraId="0FA60E1F"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posibilitatea creării unui mediu relaxant şi motivant în funcţie de problema identificată deoarece permite escaladarea unor nivele înalte de imaginaţie în vederea obţinerii rezultatelor propuse.</w:t>
      </w:r>
    </w:p>
    <w:p w14:paraId="70786C69" w14:textId="77777777" w:rsidR="00052D1B" w:rsidRPr="00052D1B" w:rsidRDefault="00052D1B" w:rsidP="00052D1B">
      <w:pPr>
        <w:pStyle w:val="ListParagraph"/>
        <w:spacing w:after="0"/>
        <w:ind w:left="2552" w:right="141"/>
        <w:jc w:val="both"/>
        <w:rPr>
          <w:rFonts w:ascii="Times New Roman" w:hAnsi="Times New Roman" w:cs="Times New Roman"/>
          <w:sz w:val="24"/>
          <w:szCs w:val="24"/>
        </w:rPr>
      </w:pPr>
    </w:p>
    <w:p w14:paraId="56E3FE57" w14:textId="77777777" w:rsidR="00052D1B" w:rsidRPr="00052D1B" w:rsidRDefault="00052D1B" w:rsidP="00052D1B">
      <w:pPr>
        <w:pStyle w:val="ListParagraph"/>
        <w:spacing w:after="0"/>
        <w:ind w:left="567" w:right="141" w:firstLine="1134"/>
        <w:jc w:val="both"/>
        <w:rPr>
          <w:rFonts w:ascii="Times New Roman" w:hAnsi="Times New Roman" w:cs="Times New Roman"/>
          <w:b/>
          <w:sz w:val="24"/>
          <w:szCs w:val="24"/>
          <w:u w:val="single"/>
        </w:rPr>
      </w:pPr>
      <w:r w:rsidRPr="00052D1B">
        <w:rPr>
          <w:rFonts w:ascii="Times New Roman" w:hAnsi="Times New Roman" w:cs="Times New Roman"/>
          <w:b/>
          <w:sz w:val="24"/>
          <w:szCs w:val="24"/>
          <w:u w:val="single"/>
        </w:rPr>
        <w:t>Obiectivele generale ale educaţiei outdoor sunt:</w:t>
      </w:r>
    </w:p>
    <w:p w14:paraId="03A135BD" w14:textId="77777777" w:rsidR="00052D1B" w:rsidRPr="00052D1B" w:rsidRDefault="00052D1B" w:rsidP="004E0E0C">
      <w:pPr>
        <w:pStyle w:val="ListParagraph"/>
        <w:numPr>
          <w:ilvl w:val="0"/>
          <w:numId w:val="8"/>
        </w:numPr>
        <w:spacing w:after="0"/>
        <w:ind w:right="141"/>
        <w:jc w:val="both"/>
        <w:rPr>
          <w:rFonts w:ascii="Times New Roman" w:hAnsi="Times New Roman" w:cs="Times New Roman"/>
          <w:sz w:val="24"/>
          <w:szCs w:val="24"/>
        </w:rPr>
      </w:pPr>
      <w:r w:rsidRPr="00052D1B">
        <w:rPr>
          <w:rFonts w:ascii="Times New Roman" w:hAnsi="Times New Roman" w:cs="Times New Roman"/>
          <w:sz w:val="24"/>
          <w:szCs w:val="24"/>
        </w:rPr>
        <w:t>Dezvoltarea abilităţilor socio-personale: îmbunătăţirea spiritului de  echipă, îmbunătăţirea relaţiilor sociale, dezvoltarea competenţelor de conducere, etc</w:t>
      </w:r>
    </w:p>
    <w:p w14:paraId="5A9736E0" w14:textId="77777777" w:rsidR="00052D1B" w:rsidRPr="004E0E0C" w:rsidRDefault="00052D1B" w:rsidP="004E0E0C">
      <w:pPr>
        <w:pStyle w:val="ListParagraph"/>
        <w:numPr>
          <w:ilvl w:val="0"/>
          <w:numId w:val="8"/>
        </w:numPr>
        <w:ind w:right="141"/>
        <w:jc w:val="both"/>
        <w:rPr>
          <w:rFonts w:ascii="Times New Roman" w:hAnsi="Times New Roman" w:cs="Times New Roman"/>
          <w:sz w:val="24"/>
          <w:szCs w:val="24"/>
        </w:rPr>
      </w:pPr>
      <w:r w:rsidRPr="004E0E0C">
        <w:rPr>
          <w:rFonts w:ascii="Times New Roman" w:hAnsi="Times New Roman" w:cs="Times New Roman"/>
          <w:sz w:val="24"/>
          <w:szCs w:val="24"/>
        </w:rPr>
        <w:t>Dezvoltarea abilităţilor de management: organizare, coordonare, evaluare, atât a celor care o aplică, cât şi elevilor.</w:t>
      </w:r>
    </w:p>
    <w:p w14:paraId="76211773" w14:textId="77777777" w:rsidR="00052D1B" w:rsidRPr="00052D1B" w:rsidRDefault="00052D1B" w:rsidP="00052D1B">
      <w:pPr>
        <w:pStyle w:val="ListParagraph"/>
        <w:spacing w:after="0"/>
        <w:ind w:left="2880" w:right="141"/>
        <w:jc w:val="both"/>
        <w:rPr>
          <w:rFonts w:ascii="Times New Roman" w:hAnsi="Times New Roman" w:cs="Times New Roman"/>
          <w:sz w:val="24"/>
          <w:szCs w:val="24"/>
        </w:rPr>
      </w:pPr>
    </w:p>
    <w:p w14:paraId="6E8D7C14"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Un aspect important al educaţiei outdoor este acela că răspunde atât nevoilor de bază ale individului, cât şi celor care îl particularizează în grupul din care face parte:</w:t>
      </w:r>
    </w:p>
    <w:p w14:paraId="44DDFB49"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respectat</w:t>
      </w:r>
      <w:r w:rsidRPr="00052D1B">
        <w:rPr>
          <w:rFonts w:ascii="Times New Roman" w:hAnsi="Times New Roman" w:cs="Times New Roman"/>
          <w:sz w:val="24"/>
          <w:szCs w:val="24"/>
        </w:rPr>
        <w:t xml:space="preserve"> – derularea de diferite activită</w:t>
      </w:r>
      <w:r w:rsidRPr="00052D1B">
        <w:rPr>
          <w:rFonts w:ascii="Times New Roman" w:hAnsi="Cambria Math" w:cs="Times New Roman"/>
          <w:sz w:val="24"/>
          <w:szCs w:val="24"/>
        </w:rPr>
        <w:t>ț</w:t>
      </w:r>
      <w:r w:rsidRPr="00052D1B">
        <w:rPr>
          <w:rFonts w:ascii="Times New Roman" w:hAnsi="Times New Roman" w:cs="Times New Roman"/>
          <w:sz w:val="24"/>
          <w:szCs w:val="24"/>
        </w:rPr>
        <w:t>i în aer liber încurajează copilul să se simtăînlargul său, astfel el va fi mult mai deschis, va comunica,î</w:t>
      </w:r>
      <w:r w:rsidRPr="00052D1B">
        <w:rPr>
          <w:rFonts w:ascii="Times New Roman" w:hAnsi="Cambria Math" w:cs="Times New Roman"/>
          <w:sz w:val="24"/>
          <w:szCs w:val="24"/>
        </w:rPr>
        <w:t>ș</w:t>
      </w:r>
      <w:r w:rsidRPr="00052D1B">
        <w:rPr>
          <w:rFonts w:ascii="Times New Roman" w:hAnsi="Times New Roman" w:cs="Times New Roman"/>
          <w:sz w:val="24"/>
          <w:szCs w:val="24"/>
        </w:rPr>
        <w:t>i va exprima propriile opinii, se va sim</w:t>
      </w:r>
      <w:r w:rsidRPr="00052D1B">
        <w:rPr>
          <w:rFonts w:ascii="Times New Roman" w:hAnsi="Cambria Math" w:cs="Times New Roman"/>
          <w:sz w:val="24"/>
          <w:szCs w:val="24"/>
        </w:rPr>
        <w:t>ț</w:t>
      </w:r>
      <w:r w:rsidRPr="00052D1B">
        <w:rPr>
          <w:rFonts w:ascii="Times New Roman" w:hAnsi="Times New Roman" w:cs="Times New Roman"/>
          <w:sz w:val="24"/>
          <w:szCs w:val="24"/>
        </w:rPr>
        <w:t>i băgat în seamă</w:t>
      </w:r>
      <w:r w:rsidRPr="00052D1B">
        <w:rPr>
          <w:rFonts w:ascii="Times New Roman" w:hAnsi="Cambria Math" w:cs="Times New Roman"/>
          <w:sz w:val="24"/>
          <w:szCs w:val="24"/>
        </w:rPr>
        <w:t>ș</w:t>
      </w:r>
      <w:r w:rsidRPr="00052D1B">
        <w:rPr>
          <w:rFonts w:ascii="Times New Roman" w:hAnsi="Times New Roman" w:cs="Times New Roman"/>
          <w:sz w:val="24"/>
          <w:szCs w:val="24"/>
        </w:rPr>
        <w:t>i va sim</w:t>
      </w:r>
      <w:r w:rsidRPr="00052D1B">
        <w:rPr>
          <w:rFonts w:ascii="Times New Roman" w:hAnsi="Cambria Math" w:cs="Times New Roman"/>
          <w:sz w:val="24"/>
          <w:szCs w:val="24"/>
        </w:rPr>
        <w:t>ț</w:t>
      </w:r>
      <w:r w:rsidRPr="00052D1B">
        <w:rPr>
          <w:rFonts w:ascii="Times New Roman" w:hAnsi="Times New Roman" w:cs="Times New Roman"/>
          <w:sz w:val="24"/>
          <w:szCs w:val="24"/>
        </w:rPr>
        <w:t>i ca deciziile sale contează pentru ceilal</w:t>
      </w:r>
      <w:r w:rsidRPr="00052D1B">
        <w:rPr>
          <w:rFonts w:ascii="Times New Roman" w:hAnsi="Cambria Math" w:cs="Times New Roman"/>
          <w:sz w:val="24"/>
          <w:szCs w:val="24"/>
        </w:rPr>
        <w:t>ț</w:t>
      </w:r>
      <w:r w:rsidRPr="00052D1B">
        <w:rPr>
          <w:rFonts w:ascii="Times New Roman" w:hAnsi="Times New Roman" w:cs="Times New Roman"/>
          <w:sz w:val="24"/>
          <w:szCs w:val="24"/>
        </w:rPr>
        <w:t>i; eleviipot fi consulta</w:t>
      </w:r>
      <w:r w:rsidRPr="00052D1B">
        <w:rPr>
          <w:rFonts w:ascii="Times New Roman" w:hAnsi="Cambria Math" w:cs="Times New Roman"/>
          <w:sz w:val="24"/>
          <w:szCs w:val="24"/>
        </w:rPr>
        <w:t>ț</w:t>
      </w:r>
      <w:r w:rsidRPr="00052D1B">
        <w:rPr>
          <w:rFonts w:ascii="Times New Roman" w:hAnsi="Times New Roman" w:cs="Times New Roman"/>
          <w:sz w:val="24"/>
          <w:szCs w:val="24"/>
        </w:rPr>
        <w:t>i cu privire la diferite jocuri sau activită</w:t>
      </w:r>
      <w:r w:rsidRPr="00052D1B">
        <w:rPr>
          <w:rFonts w:ascii="Times New Roman" w:hAnsi="Cambria Math" w:cs="Times New Roman"/>
          <w:sz w:val="24"/>
          <w:szCs w:val="24"/>
        </w:rPr>
        <w:t>ț</w:t>
      </w:r>
      <w:r w:rsidRPr="00052D1B">
        <w:rPr>
          <w:rFonts w:ascii="Times New Roman" w:hAnsi="Times New Roman" w:cs="Times New Roman"/>
          <w:sz w:val="24"/>
          <w:szCs w:val="24"/>
        </w:rPr>
        <w:t>i.</w:t>
      </w:r>
    </w:p>
    <w:p w14:paraId="12FDE847"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7A6682C3" wp14:editId="49B3701F">
            <wp:extent cx="2675107" cy="2514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cycleofRespect.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5107" cy="2514600"/>
                    </a:xfrm>
                    <a:prstGeom prst="rect">
                      <a:avLst/>
                    </a:prstGeom>
                  </pic:spPr>
                </pic:pic>
              </a:graphicData>
            </a:graphic>
          </wp:inline>
        </w:drawing>
      </w:r>
    </w:p>
    <w:p w14:paraId="31C4AD95"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responsabil</w:t>
      </w:r>
      <w:r w:rsidRPr="00052D1B">
        <w:rPr>
          <w:rFonts w:ascii="Times New Roman" w:hAnsi="Times New Roman" w:cs="Times New Roman"/>
          <w:sz w:val="24"/>
          <w:szCs w:val="24"/>
        </w:rPr>
        <w:t xml:space="preserve"> – activităţile outdoor permitcopilului oportunitatea de a primi diferite sarcini, responsabilităţi pentru atingereascopului propus ( spre exemplu dacă se optează pentruo activitate de ecologizare, un copil poate primi sarcina de a curăţa pomii, un altul  sarcina de a uda florile, important este  însă, ca prin comunicarea cu copilul, profesorul să-i transmită acestuia sentimentul că princeea ce întreprinde el, mediul va fii mai curat, astfel el va conştientiza că are o responsabilitate faţă deprotejarea mediului ).</w:t>
      </w:r>
    </w:p>
    <w:p w14:paraId="6143F309"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03E123B7" wp14:editId="6F23DDC6">
            <wp:extent cx="2571750" cy="1800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vironmental-responsibilit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71750" cy="1800225"/>
                    </a:xfrm>
                    <a:prstGeom prst="rect">
                      <a:avLst/>
                    </a:prstGeom>
                  </pic:spPr>
                </pic:pic>
              </a:graphicData>
            </a:graphic>
          </wp:inline>
        </w:drawing>
      </w:r>
    </w:p>
    <w:p w14:paraId="06CF8C2C"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activ</w:t>
      </w:r>
      <w:r w:rsidRPr="00052D1B">
        <w:rPr>
          <w:rFonts w:ascii="Times New Roman" w:hAnsi="Times New Roman" w:cs="Times New Roman"/>
          <w:sz w:val="24"/>
          <w:szCs w:val="24"/>
        </w:rPr>
        <w:t>–implicarea în diferite activită</w:t>
      </w:r>
      <w:r w:rsidRPr="00052D1B">
        <w:rPr>
          <w:rFonts w:ascii="Times New Roman" w:hAnsi="Cambria Math" w:cs="Times New Roman"/>
          <w:sz w:val="24"/>
          <w:szCs w:val="24"/>
        </w:rPr>
        <w:t>ț</w:t>
      </w:r>
      <w:r w:rsidRPr="00052D1B">
        <w:rPr>
          <w:rFonts w:ascii="Times New Roman" w:hAnsi="Times New Roman" w:cs="Times New Roman"/>
          <w:sz w:val="24"/>
          <w:szCs w:val="24"/>
        </w:rPr>
        <w:t>i sportive, jocuri, plimbări tematice, aduce numeroase beneficii dezvoltării fizice, psihice ale copilului. Jocul fiind activitatea fundamentală a copilului este important ca toţi copiii să fie stimulaţi în mod constant să sejoace, să alerge, să participe la diferite activităţi în mod activ.</w:t>
      </w:r>
    </w:p>
    <w:p w14:paraId="634116AD"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4DFFDAE8" wp14:editId="6B7DD85C">
            <wp:extent cx="1762125" cy="1752056"/>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ed-children-silhouettes-playing_gg58402607.jpg"/>
                    <pic:cNvPicPr/>
                  </pic:nvPicPr>
                  <pic:blipFill rotWithShape="1">
                    <a:blip r:embed="rId10" cstate="print">
                      <a:extLst>
                        <a:ext uri="{28A0092B-C50C-407E-A947-70E740481C1C}">
                          <a14:useLocalDpi xmlns:a14="http://schemas.microsoft.com/office/drawing/2010/main" val="0"/>
                        </a:ext>
                      </a:extLst>
                    </a:blip>
                    <a:srcRect b="5946"/>
                    <a:stretch/>
                  </pic:blipFill>
                  <pic:spPr bwMode="auto">
                    <a:xfrm>
                      <a:off x="0" y="0"/>
                      <a:ext cx="1762125" cy="1752056"/>
                    </a:xfrm>
                    <a:prstGeom prst="rect">
                      <a:avLst/>
                    </a:prstGeom>
                    <a:ln>
                      <a:noFill/>
                    </a:ln>
                    <a:extLst>
                      <a:ext uri="{53640926-AAD7-44D8-BBD7-CCE9431645EC}">
                        <a14:shadowObscured xmlns:a14="http://schemas.microsoft.com/office/drawing/2010/main"/>
                      </a:ext>
                    </a:extLst>
                  </pic:spPr>
                </pic:pic>
              </a:graphicData>
            </a:graphic>
          </wp:inline>
        </w:drawing>
      </w:r>
    </w:p>
    <w:p w14:paraId="530FC882"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inclus social</w:t>
      </w:r>
      <w:r w:rsidRPr="00052D1B">
        <w:rPr>
          <w:rFonts w:ascii="Times New Roman" w:hAnsi="Times New Roman" w:cs="Times New Roman"/>
          <w:sz w:val="24"/>
          <w:szCs w:val="24"/>
        </w:rPr>
        <w:t xml:space="preserve"> – poate cea mai importantă caracteristică a educaţiei outdoor este aceea că este o modalitate de succes de a depăşi unele dificultăţi alecopilului ( psihice, fizice, sociale, emo</w:t>
      </w:r>
      <w:r w:rsidRPr="00052D1B">
        <w:rPr>
          <w:rFonts w:ascii="Times New Roman" w:hAnsi="Cambria Math" w:cs="Times New Roman"/>
          <w:sz w:val="24"/>
          <w:szCs w:val="24"/>
        </w:rPr>
        <w:t>ț</w:t>
      </w:r>
      <w:r w:rsidRPr="00052D1B">
        <w:rPr>
          <w:rFonts w:ascii="Times New Roman" w:hAnsi="Times New Roman" w:cs="Times New Roman"/>
          <w:sz w:val="24"/>
          <w:szCs w:val="24"/>
        </w:rPr>
        <w:t>ionale saueconomice ), astfel încât acesta să fie inclus social, să simtă că aparţine unei comunităţi; se consideră ca mediul din interiorul  grupei este mai degrabă unulcompetitiv, în timp ce cel din afara clasei este unulsuportiv, care permite copiilor să se exprime, sărela</w:t>
      </w:r>
      <w:r w:rsidRPr="00052D1B">
        <w:rPr>
          <w:rFonts w:ascii="Times New Roman" w:hAnsi="Cambria Math" w:cs="Times New Roman"/>
          <w:sz w:val="24"/>
          <w:szCs w:val="24"/>
        </w:rPr>
        <w:t>ț</w:t>
      </w:r>
      <w:r w:rsidRPr="00052D1B">
        <w:rPr>
          <w:rFonts w:ascii="Times New Roman" w:hAnsi="Times New Roman" w:cs="Times New Roman"/>
          <w:sz w:val="24"/>
          <w:szCs w:val="24"/>
        </w:rPr>
        <w:t>ioneze cu ceilal</w:t>
      </w:r>
      <w:r w:rsidRPr="00052D1B">
        <w:rPr>
          <w:rFonts w:ascii="Times New Roman" w:hAnsi="Cambria Math" w:cs="Times New Roman"/>
          <w:sz w:val="24"/>
          <w:szCs w:val="24"/>
        </w:rPr>
        <w:t>ț</w:t>
      </w:r>
      <w:r w:rsidRPr="00052D1B">
        <w:rPr>
          <w:rFonts w:ascii="Times New Roman" w:hAnsi="Times New Roman" w:cs="Times New Roman"/>
          <w:sz w:val="24"/>
          <w:szCs w:val="24"/>
        </w:rPr>
        <w:t>i, să colaboreze.</w:t>
      </w:r>
    </w:p>
    <w:p w14:paraId="1F8BFF04"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55E238B5" wp14:editId="62A6582F">
            <wp:extent cx="3343275" cy="2028119"/>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053181051235254258social-media (1)-hi.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6753" cy="2030229"/>
                    </a:xfrm>
                    <a:prstGeom prst="rect">
                      <a:avLst/>
                    </a:prstGeom>
                  </pic:spPr>
                </pic:pic>
              </a:graphicData>
            </a:graphic>
          </wp:inline>
        </w:drawing>
      </w:r>
    </w:p>
    <w:p w14:paraId="58C3037C" w14:textId="77777777" w:rsidR="00052D1B" w:rsidRPr="00052D1B" w:rsidRDefault="00052D1B" w:rsidP="00052D1B">
      <w:pPr>
        <w:pStyle w:val="ListParagraph"/>
        <w:numPr>
          <w:ilvl w:val="0"/>
          <w:numId w:val="7"/>
        </w:numPr>
        <w:ind w:right="141"/>
        <w:jc w:val="both"/>
        <w:rPr>
          <w:rFonts w:ascii="Times New Roman" w:hAnsi="Times New Roman" w:cs="Times New Roman"/>
          <w:i/>
          <w:sz w:val="24"/>
          <w:szCs w:val="24"/>
        </w:rPr>
      </w:pPr>
      <w:r w:rsidRPr="00052D1B">
        <w:rPr>
          <w:rFonts w:ascii="Times New Roman" w:hAnsi="Times New Roman" w:cs="Times New Roman"/>
          <w:b/>
          <w:i/>
          <w:sz w:val="24"/>
          <w:szCs w:val="24"/>
        </w:rPr>
        <w:t>Nevoia de a se simti în siguran</w:t>
      </w:r>
      <w:r w:rsidRPr="00052D1B">
        <w:rPr>
          <w:rFonts w:ascii="Times New Roman" w:hAnsi="Cambria Math" w:cs="Times New Roman"/>
          <w:b/>
          <w:i/>
          <w:sz w:val="24"/>
          <w:szCs w:val="24"/>
        </w:rPr>
        <w:t>ț</w:t>
      </w:r>
      <w:r w:rsidRPr="00052D1B">
        <w:rPr>
          <w:rFonts w:ascii="Times New Roman" w:hAnsi="Times New Roman" w:cs="Times New Roman"/>
          <w:b/>
          <w:i/>
          <w:sz w:val="24"/>
          <w:szCs w:val="24"/>
        </w:rPr>
        <w:t>ă</w:t>
      </w:r>
      <w:r w:rsidRPr="00052D1B">
        <w:rPr>
          <w:rFonts w:ascii="Times New Roman" w:hAnsi="Times New Roman" w:cs="Times New Roman"/>
          <w:i/>
          <w:sz w:val="24"/>
          <w:szCs w:val="24"/>
        </w:rPr>
        <w:t>–</w:t>
      </w:r>
      <w:r w:rsidRPr="00052D1B">
        <w:rPr>
          <w:rFonts w:ascii="Times New Roman" w:hAnsi="Times New Roman" w:cs="Times New Roman"/>
          <w:sz w:val="24"/>
          <w:szCs w:val="24"/>
        </w:rPr>
        <w:t>interiorul clasei este mult mai sigur pentru copii, în timp ce mediul exterior implică diferite riscuri şi situaţii neprevăzute care pot avea efect negativ. Educatorul trebuie să identifice posibilele riscuri care pot să apară şi să conceapă un plan de management al riscului, întrucât este un aspect deosebit de important care i-a făcut pe unii specialişti în domeniu să nege utilitatea utilizării educa</w:t>
      </w:r>
      <w:r w:rsidRPr="00052D1B">
        <w:rPr>
          <w:rFonts w:ascii="Times New Roman" w:hAnsi="Cambria Math" w:cs="Times New Roman"/>
          <w:sz w:val="24"/>
          <w:szCs w:val="24"/>
        </w:rPr>
        <w:t>ț</w:t>
      </w:r>
      <w:r w:rsidRPr="00052D1B">
        <w:rPr>
          <w:rFonts w:ascii="Times New Roman" w:hAnsi="Times New Roman" w:cs="Times New Roman"/>
          <w:sz w:val="24"/>
          <w:szCs w:val="24"/>
        </w:rPr>
        <w:t>iei outdoor.</w:t>
      </w:r>
    </w:p>
    <w:p w14:paraId="4C698D61" w14:textId="77777777" w:rsidR="00052D1B" w:rsidRPr="00052D1B" w:rsidRDefault="00052D1B" w:rsidP="00052D1B">
      <w:pPr>
        <w:pStyle w:val="ListParagraph"/>
        <w:spacing w:after="0"/>
        <w:ind w:left="2835" w:right="141"/>
        <w:jc w:val="center"/>
        <w:rPr>
          <w:rFonts w:ascii="Times New Roman" w:hAnsi="Times New Roman" w:cs="Times New Roman"/>
          <w:i/>
          <w:sz w:val="24"/>
          <w:szCs w:val="24"/>
        </w:rPr>
      </w:pPr>
      <w:r w:rsidRPr="00052D1B">
        <w:rPr>
          <w:rFonts w:ascii="Times New Roman" w:hAnsi="Times New Roman" w:cs="Times New Roman"/>
          <w:i/>
          <w:noProof/>
          <w:sz w:val="24"/>
          <w:szCs w:val="24"/>
          <w:lang w:val="en-US"/>
        </w:rPr>
        <w:drawing>
          <wp:inline distT="0" distB="0" distL="0" distR="0" wp14:anchorId="2291FA83" wp14:editId="55443B98">
            <wp:extent cx="2057400" cy="2057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1117430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4379" cy="2054379"/>
                    </a:xfrm>
                    <a:prstGeom prst="rect">
                      <a:avLst/>
                    </a:prstGeom>
                  </pic:spPr>
                </pic:pic>
              </a:graphicData>
            </a:graphic>
          </wp:inline>
        </w:drawing>
      </w:r>
    </w:p>
    <w:p w14:paraId="08619A35" w14:textId="77777777" w:rsidR="00052D1B" w:rsidRPr="00052D1B" w:rsidRDefault="00052D1B" w:rsidP="00052D1B">
      <w:pPr>
        <w:pStyle w:val="ListParagraph"/>
        <w:spacing w:after="0"/>
        <w:ind w:left="567" w:right="141" w:firstLine="1134"/>
        <w:jc w:val="both"/>
        <w:rPr>
          <w:rFonts w:ascii="Times New Roman" w:hAnsi="Times New Roman" w:cs="Times New Roman"/>
          <w:i/>
          <w:sz w:val="24"/>
          <w:szCs w:val="24"/>
        </w:rPr>
      </w:pPr>
      <w:r w:rsidRPr="00052D1B">
        <w:rPr>
          <w:rFonts w:ascii="Times New Roman" w:hAnsi="Times New Roman" w:cs="Times New Roman"/>
          <w:sz w:val="24"/>
          <w:szCs w:val="24"/>
        </w:rPr>
        <w:t>Educaţia nonformală  şi, implicit, educaţia outdoor nu este o activitate lipsită de un efect formativ, ci trebuie înţeleasă ca o realitate educaţională mai puţin formalizată. Conceptul de educa</w:t>
      </w:r>
      <w:r w:rsidRPr="00052D1B">
        <w:rPr>
          <w:rFonts w:ascii="Times New Roman" w:hAnsi="Cambria Math" w:cs="Times New Roman"/>
          <w:sz w:val="24"/>
          <w:szCs w:val="24"/>
        </w:rPr>
        <w:t>ț</w:t>
      </w:r>
      <w:r w:rsidRPr="00052D1B">
        <w:rPr>
          <w:rFonts w:ascii="Times New Roman" w:hAnsi="Times New Roman" w:cs="Times New Roman"/>
          <w:sz w:val="24"/>
          <w:szCs w:val="24"/>
        </w:rPr>
        <w:t>ie nonformală este asociat conceptului de „învă</w:t>
      </w:r>
      <w:r w:rsidRPr="00052D1B">
        <w:rPr>
          <w:rFonts w:ascii="Times New Roman" w:hAnsi="Cambria Math" w:cs="Times New Roman"/>
          <w:sz w:val="24"/>
          <w:szCs w:val="24"/>
        </w:rPr>
        <w:t>ț</w:t>
      </w:r>
      <w:r w:rsidRPr="00052D1B">
        <w:rPr>
          <w:rFonts w:ascii="Times New Roman" w:hAnsi="Times New Roman" w:cs="Times New Roman"/>
          <w:sz w:val="24"/>
          <w:szCs w:val="24"/>
        </w:rPr>
        <w:t>are pe tot parcursul vie</w:t>
      </w:r>
      <w:r w:rsidRPr="00052D1B">
        <w:rPr>
          <w:rFonts w:ascii="Times New Roman" w:hAnsi="Cambria Math" w:cs="Times New Roman"/>
          <w:sz w:val="24"/>
          <w:szCs w:val="24"/>
        </w:rPr>
        <w:t>ț</w:t>
      </w:r>
      <w:r w:rsidRPr="00052D1B">
        <w:rPr>
          <w:rFonts w:ascii="Times New Roman" w:hAnsi="Times New Roman" w:cs="Times New Roman"/>
          <w:sz w:val="24"/>
          <w:szCs w:val="24"/>
        </w:rPr>
        <w:t xml:space="preserve">ii” </w:t>
      </w:r>
      <w:r w:rsidRPr="00052D1B">
        <w:rPr>
          <w:rFonts w:ascii="Times New Roman" w:hAnsi="Times New Roman" w:cs="Times New Roman"/>
          <w:i/>
          <w:sz w:val="24"/>
          <w:szCs w:val="24"/>
        </w:rPr>
        <w:t>(lifelong learning).</w:t>
      </w:r>
    </w:p>
    <w:p w14:paraId="2365A02C"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Evaluarea în cadrul educaţiei nonformale este realizată de cel care învaţă, iar abordarea multi-disciplinară a procesului de învăţare, ajută copiii să înţeleagă şi să aprecieze mediul şi legătura lor cu acesta. Pregăteşte copiii pentru un viitor durabil, analizează problemele pe termen lung ale interdependenţei om – natură.</w:t>
      </w:r>
    </w:p>
    <w:p w14:paraId="0CBE8550"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Dintre toate aceste forme,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se pliază cel mai bine cu cea nonformală, întrucât ca şi aceasta,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se bazează foarte mult pe participarea activă, maximizează procesul de învăţare, minimalizând constrângerea specifică şcolii, oferă o utilitate practică imediată cunoştinţelor învăţate, se desfăşoarăîn contexte diferite având un cadru de învăţare şi un conţinut lejer, foloseşte metode care stimulează implicarea şi participarea, are o structură şi o planificare flexibilă, procesul învăţării este orientat spre participant, se bazează pe experienţa participanţilor.</w:t>
      </w:r>
    </w:p>
    <w:p w14:paraId="040D12ED"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Atât educa</w:t>
      </w:r>
      <w:r w:rsidRPr="00052D1B">
        <w:rPr>
          <w:rFonts w:ascii="Times New Roman" w:hAnsi="Cambria Math" w:cs="Times New Roman"/>
          <w:sz w:val="24"/>
          <w:szCs w:val="24"/>
        </w:rPr>
        <w:t>ț</w:t>
      </w:r>
      <w:r w:rsidRPr="00052D1B">
        <w:rPr>
          <w:rFonts w:ascii="Times New Roman" w:hAnsi="Times New Roman" w:cs="Times New Roman"/>
          <w:sz w:val="24"/>
          <w:szCs w:val="24"/>
        </w:rPr>
        <w:t xml:space="preserve">ia nonformală cât </w:t>
      </w:r>
      <w:r w:rsidRPr="00052D1B">
        <w:rPr>
          <w:rFonts w:ascii="Times New Roman" w:hAnsi="Cambria Math" w:cs="Times New Roman"/>
          <w:sz w:val="24"/>
          <w:szCs w:val="24"/>
        </w:rPr>
        <w:t>ș</w:t>
      </w:r>
      <w:r w:rsidRPr="00052D1B">
        <w:rPr>
          <w:rFonts w:ascii="Times New Roman" w:hAnsi="Times New Roman" w:cs="Times New Roman"/>
          <w:sz w:val="24"/>
          <w:szCs w:val="24"/>
        </w:rPr>
        <w:t>i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pot fi integrate cu succes în educa</w:t>
      </w:r>
      <w:r w:rsidRPr="00052D1B">
        <w:rPr>
          <w:rFonts w:ascii="Times New Roman" w:hAnsi="Cambria Math" w:cs="Times New Roman"/>
          <w:sz w:val="24"/>
          <w:szCs w:val="24"/>
        </w:rPr>
        <w:t>ț</w:t>
      </w:r>
      <w:r w:rsidRPr="00052D1B">
        <w:rPr>
          <w:rFonts w:ascii="Times New Roman" w:hAnsi="Times New Roman" w:cs="Times New Roman"/>
          <w:sz w:val="24"/>
          <w:szCs w:val="24"/>
        </w:rPr>
        <w:t>ia formală cu scopul de a maximiza efectele procesului de învăţare, tendinţa actuală este aceea de amplificare a celor două forme, mai ales pentru faptul că încorporate, ele conduc la un sistem educativ mult mai valoros din punct de vedere al calităţii, produc avantaje pe termen lung, permit acoperirea unei game largi de discipline şi cel mai important, actul educaţional se axează în aceea</w:t>
      </w:r>
      <w:r w:rsidRPr="00052D1B">
        <w:rPr>
          <w:rFonts w:ascii="Times New Roman" w:hAnsi="Cambria Math" w:cs="Times New Roman"/>
          <w:sz w:val="24"/>
          <w:szCs w:val="24"/>
        </w:rPr>
        <w:t>ș</w:t>
      </w:r>
      <w:r w:rsidRPr="00052D1B">
        <w:rPr>
          <w:rFonts w:ascii="Times New Roman" w:hAnsi="Times New Roman" w:cs="Times New Roman"/>
          <w:sz w:val="24"/>
          <w:szCs w:val="24"/>
        </w:rPr>
        <w:t>i măsură şi celor care o implementează (în speţă profesorilor) şi celor care fac obiectul învăţării (în speţă copiii).</w:t>
      </w:r>
    </w:p>
    <w:p w14:paraId="049BBECE"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 xml:space="preserve">Învăţământul preşcolar poate fi considerat precursor al educaţiei outdoor, având în vedere că activităţi formale, informale şi nonformale se desfăşoară în afara grădiniţei dintotdeauna. Excursiile, plimbările în aer liber, vizitele la muzee au fost mereu prilej de transmitere către copii de informaţii, priceperi şi deprinderi, niciodată  nefiind organizate doar de dragul de a fi organizate. </w:t>
      </w:r>
    </w:p>
    <w:p w14:paraId="65F39ADB"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p>
    <w:p w14:paraId="4D88C256" w14:textId="77777777" w:rsidR="00A03F8E" w:rsidRPr="00052D1B" w:rsidRDefault="00A03F8E" w:rsidP="009A1B93">
      <w:pPr>
        <w:jc w:val="right"/>
        <w:rPr>
          <w:rFonts w:ascii="Times New Roman" w:hAnsi="Times New Roman" w:cs="Times New Roman"/>
          <w:b/>
          <w:i/>
          <w:sz w:val="24"/>
          <w:szCs w:val="24"/>
        </w:rPr>
      </w:pPr>
    </w:p>
    <w:p w14:paraId="129443F9" w14:textId="77777777" w:rsidR="006E1918" w:rsidRPr="0018097A" w:rsidRDefault="000D1941" w:rsidP="00A03F8E">
      <w:pPr>
        <w:pStyle w:val="TableParagraph"/>
        <w:ind w:left="364" w:right="42"/>
        <w:rPr>
          <w:rFonts w:ascii="Times New Roman" w:hAnsi="Times New Roman" w:cs="Times New Roman"/>
          <w:b/>
          <w:i/>
          <w:w w:val="105"/>
          <w:sz w:val="24"/>
          <w:szCs w:val="24"/>
        </w:rPr>
      </w:pPr>
      <w:r w:rsidRPr="0018097A">
        <w:rPr>
          <w:rFonts w:ascii="Times New Roman" w:hAnsi="Times New Roman" w:cs="Times New Roman"/>
          <w:sz w:val="24"/>
          <w:szCs w:val="24"/>
        </w:rPr>
        <w:t>Exemple de activităţi outdoor, nonformale cu caracter profund formal</w:t>
      </w:r>
      <w:r w:rsidR="000E0106" w:rsidRPr="0018097A">
        <w:rPr>
          <w:rFonts w:ascii="Times New Roman" w:hAnsi="Times New Roman" w:cs="Times New Roman"/>
          <w:sz w:val="24"/>
          <w:szCs w:val="24"/>
        </w:rPr>
        <w:t xml:space="preserve">: </w:t>
      </w:r>
    </w:p>
    <w:p w14:paraId="5D005C0E" w14:textId="77777777" w:rsidR="006E1918" w:rsidRPr="00052D1B" w:rsidRDefault="006E1918" w:rsidP="006E1918">
      <w:pPr>
        <w:pStyle w:val="TableParagraph"/>
        <w:ind w:left="364" w:right="42"/>
        <w:jc w:val="center"/>
        <w:rPr>
          <w:rFonts w:ascii="Times New Roman" w:hAnsi="Times New Roman" w:cs="Times New Roman"/>
          <w:b/>
          <w:i/>
          <w:w w:val="105"/>
          <w:sz w:val="24"/>
          <w:szCs w:val="24"/>
        </w:rPr>
      </w:pPr>
    </w:p>
    <w:p w14:paraId="71D8728E" w14:textId="77777777" w:rsidR="006E1918" w:rsidRPr="00052D1B" w:rsidRDefault="006E1918" w:rsidP="006E191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SPARGEREA BISERICUTELOR</w:t>
      </w:r>
    </w:p>
    <w:p w14:paraId="17AF99E4" w14:textId="77777777" w:rsidR="006E1918" w:rsidRPr="00052D1B" w:rsidRDefault="006E1918" w:rsidP="006E1918">
      <w:pPr>
        <w:pStyle w:val="TableParagraph"/>
        <w:ind w:left="364" w:right="42"/>
        <w:rPr>
          <w:rFonts w:ascii="Times New Roman" w:hAnsi="Times New Roman" w:cs="Times New Roman"/>
          <w:b/>
          <w:i/>
          <w:w w:val="105"/>
          <w:sz w:val="24"/>
          <w:szCs w:val="24"/>
        </w:rPr>
      </w:pPr>
    </w:p>
    <w:p w14:paraId="46AF6D4F" w14:textId="77777777" w:rsidR="006E1918" w:rsidRPr="00052D1B" w:rsidRDefault="006E1918" w:rsidP="006E191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5301535A" w14:textId="77777777" w:rsidR="006E1918" w:rsidRPr="00052D1B" w:rsidRDefault="006E1918" w:rsidP="006E1918">
      <w:pPr>
        <w:pStyle w:val="TableParagraph"/>
        <w:ind w:left="364" w:right="42"/>
        <w:rPr>
          <w:rFonts w:ascii="Times New Roman" w:hAnsi="Times New Roman" w:cs="Times New Roman"/>
          <w:b/>
          <w:i/>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se va cere jucătorilor să se gândească la un număr între 1 şi 10. Apoi, cei care s-au gândit la un </w:t>
      </w:r>
      <w:r w:rsidRPr="00052D1B">
        <w:rPr>
          <w:rFonts w:ascii="Times New Roman" w:hAnsi="Times New Roman" w:cs="Times New Roman"/>
          <w:spacing w:val="-3"/>
          <w:w w:val="105"/>
          <w:sz w:val="24"/>
          <w:szCs w:val="24"/>
        </w:rPr>
        <w:t xml:space="preserve">număr </w:t>
      </w:r>
      <w:r w:rsidRPr="00052D1B">
        <w:rPr>
          <w:rFonts w:ascii="Times New Roman" w:hAnsi="Times New Roman" w:cs="Times New Roman"/>
          <w:w w:val="105"/>
          <w:sz w:val="24"/>
          <w:szCs w:val="24"/>
        </w:rPr>
        <w:t>par trec într-o parte,</w:t>
      </w:r>
      <w:r w:rsidRPr="00052D1B">
        <w:rPr>
          <w:rFonts w:ascii="Times New Roman" w:hAnsi="Times New Roman" w:cs="Times New Roman"/>
          <w:spacing w:val="-29"/>
          <w:w w:val="105"/>
          <w:sz w:val="24"/>
          <w:szCs w:val="24"/>
        </w:rPr>
        <w:t xml:space="preserve"> </w:t>
      </w:r>
      <w:r w:rsidRPr="00052D1B">
        <w:rPr>
          <w:rFonts w:ascii="Times New Roman" w:hAnsi="Times New Roman" w:cs="Times New Roman"/>
          <w:w w:val="105"/>
          <w:sz w:val="24"/>
          <w:szCs w:val="24"/>
        </w:rPr>
        <w:t>cei cu numere impare trec în partea opusă. Membrii fiecărui grup se apucă de mâini, apoi cele două grupe formează un cerc. Instructorul împarte arbitrar cercul după un diametru, în două grupe cât mai egale, care formează fiecare un alt cerc. Se împart şi aceste două cercuri în câte două sau trei părţi, astfel că apar 4-6 grupuleţe aproximativ egale, cu câte 3-8 membri. Membrii fiecărui grupuleţ vor face cunoştinţă unii cu alţii.</w:t>
      </w:r>
    </w:p>
    <w:p w14:paraId="74E793DC" w14:textId="77777777" w:rsidR="006E1918" w:rsidRPr="00052D1B" w:rsidRDefault="006E1918" w:rsidP="00A03F8E">
      <w:pPr>
        <w:pStyle w:val="TableParagraph"/>
        <w:ind w:left="364" w:right="42"/>
        <w:rPr>
          <w:rFonts w:ascii="Times New Roman" w:hAnsi="Times New Roman" w:cs="Times New Roman"/>
          <w:b/>
          <w:i/>
          <w:w w:val="105"/>
          <w:sz w:val="24"/>
          <w:szCs w:val="24"/>
        </w:rPr>
      </w:pPr>
    </w:p>
    <w:p w14:paraId="73205BE6" w14:textId="77777777" w:rsidR="006E1918" w:rsidRPr="00052D1B" w:rsidRDefault="0058464C" w:rsidP="0058464C">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NUME SI CARACTERISTICI</w:t>
      </w:r>
    </w:p>
    <w:p w14:paraId="3B7285DC" w14:textId="77777777" w:rsidR="0058464C" w:rsidRPr="00052D1B" w:rsidRDefault="0058464C" w:rsidP="00A03F8E">
      <w:pPr>
        <w:pStyle w:val="TableParagraph"/>
        <w:ind w:left="364" w:right="42"/>
        <w:rPr>
          <w:rFonts w:ascii="Times New Roman" w:hAnsi="Times New Roman" w:cs="Times New Roman"/>
          <w:b/>
          <w:i/>
          <w:w w:val="105"/>
          <w:sz w:val="24"/>
          <w:szCs w:val="24"/>
        </w:rPr>
      </w:pPr>
    </w:p>
    <w:p w14:paraId="338613C7" w14:textId="77777777" w:rsidR="0058464C" w:rsidRPr="00052D1B" w:rsidRDefault="0058464C" w:rsidP="00A03F8E">
      <w:pPr>
        <w:pStyle w:val="TableParagraph"/>
        <w:ind w:left="364" w:right="42"/>
        <w:rPr>
          <w:rFonts w:ascii="Times New Roman" w:hAnsi="Times New Roman" w:cs="Times New Roman"/>
          <w:b/>
          <w:i/>
          <w:w w:val="105"/>
          <w:sz w:val="24"/>
          <w:szCs w:val="24"/>
        </w:rPr>
      </w:pPr>
    </w:p>
    <w:p w14:paraId="39B17E61" w14:textId="77777777" w:rsidR="00A03F8E" w:rsidRPr="00052D1B" w:rsidRDefault="00A03F8E" w:rsidP="00A03F8E">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694A14D8" w14:textId="77777777" w:rsidR="00A03F8E" w:rsidRPr="00052D1B" w:rsidRDefault="00A03F8E" w:rsidP="00A03F8E">
      <w:pPr>
        <w:pStyle w:val="TableParagraph"/>
        <w:spacing w:before="10" w:line="247" w:lineRule="auto"/>
        <w:ind w:right="86"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Instructorul împarte grupul mare în grupe de 3-8 jucători care formează cercuri.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În</w:t>
      </w:r>
      <w:r w:rsidRPr="00052D1B">
        <w:rPr>
          <w:rFonts w:ascii="Times New Roman" w:hAnsi="Times New Roman" w:cs="Times New Roman"/>
          <w:spacing w:val="-14"/>
          <w:w w:val="105"/>
          <w:sz w:val="24"/>
          <w:szCs w:val="24"/>
        </w:rPr>
        <w:t xml:space="preserve"> </w:t>
      </w:r>
      <w:r w:rsidRPr="00052D1B">
        <w:rPr>
          <w:rFonts w:ascii="Times New Roman" w:hAnsi="Times New Roman" w:cs="Times New Roman"/>
          <w:w w:val="105"/>
          <w:sz w:val="24"/>
          <w:szCs w:val="24"/>
        </w:rPr>
        <w:t>fiecare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grupuleţ</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numeşte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jucător</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începe,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 xml:space="preserve">prezentându- se celorlalţi: “eu sunt ... (prenumele </w:t>
      </w:r>
      <w:r w:rsidRPr="00052D1B">
        <w:rPr>
          <w:rFonts w:ascii="Times New Roman" w:hAnsi="Times New Roman" w:cs="Times New Roman"/>
          <w:spacing w:val="-3"/>
          <w:w w:val="105"/>
          <w:sz w:val="24"/>
          <w:szCs w:val="24"/>
        </w:rPr>
        <w:t xml:space="preserve">său) </w:t>
      </w:r>
      <w:r w:rsidRPr="00052D1B">
        <w:rPr>
          <w:rFonts w:ascii="Times New Roman" w:hAnsi="Times New Roman" w:cs="Times New Roman"/>
          <w:w w:val="105"/>
          <w:sz w:val="24"/>
          <w:szCs w:val="24"/>
        </w:rPr>
        <w:t>... (o caracteristică, adjectiv etc., care începe cu aceiaşi literă ca numele)”. De exemplu: Mihai cel Mare, Vasile Viteazul, Tudor Timidul etc. Vecinul din dreapta continuă astfel: “</w:t>
      </w:r>
      <w:r w:rsidRPr="00052D1B">
        <w:rPr>
          <w:rFonts w:ascii="Times New Roman" w:hAnsi="Times New Roman" w:cs="Times New Roman"/>
          <w:i/>
          <w:w w:val="105"/>
          <w:sz w:val="24"/>
          <w:szCs w:val="24"/>
        </w:rPr>
        <w:t xml:space="preserve">el </w:t>
      </w:r>
      <w:r w:rsidRPr="00052D1B">
        <w:rPr>
          <w:rFonts w:ascii="Times New Roman" w:hAnsi="Times New Roman" w:cs="Times New Roman"/>
          <w:i/>
          <w:w w:val="103"/>
          <w:sz w:val="24"/>
          <w:szCs w:val="24"/>
        </w:rPr>
        <w:t>e</w:t>
      </w:r>
      <w:r w:rsidRPr="00052D1B">
        <w:rPr>
          <w:rFonts w:ascii="Times New Roman" w:hAnsi="Times New Roman" w:cs="Times New Roman"/>
          <w:i/>
          <w:spacing w:val="-1"/>
          <w:w w:val="103"/>
          <w:sz w:val="24"/>
          <w:szCs w:val="24"/>
        </w:rPr>
        <w:t>s</w:t>
      </w:r>
      <w:r w:rsidRPr="00052D1B">
        <w:rPr>
          <w:rFonts w:ascii="Times New Roman" w:hAnsi="Times New Roman" w:cs="Times New Roman"/>
          <w:i/>
          <w:w w:val="103"/>
          <w:sz w:val="24"/>
          <w:szCs w:val="24"/>
        </w:rPr>
        <w:t>te</w:t>
      </w:r>
      <w:r w:rsidRPr="00052D1B">
        <w:rPr>
          <w:rFonts w:ascii="Times New Roman" w:hAnsi="Times New Roman" w:cs="Times New Roman"/>
          <w:i/>
          <w:spacing w:val="4"/>
          <w:sz w:val="24"/>
          <w:szCs w:val="24"/>
        </w:rPr>
        <w:t xml:space="preserve"> </w:t>
      </w:r>
      <w:r w:rsidRPr="00052D1B">
        <w:rPr>
          <w:rFonts w:ascii="Times New Roman" w:hAnsi="Times New Roman" w:cs="Times New Roman"/>
          <w:i/>
          <w:spacing w:val="-3"/>
          <w:w w:val="103"/>
          <w:sz w:val="24"/>
          <w:szCs w:val="24"/>
        </w:rPr>
        <w:t>M</w:t>
      </w:r>
      <w:r w:rsidRPr="00052D1B">
        <w:rPr>
          <w:rFonts w:ascii="Times New Roman" w:hAnsi="Times New Roman" w:cs="Times New Roman"/>
          <w:i/>
          <w:spacing w:val="-1"/>
          <w:w w:val="103"/>
          <w:sz w:val="24"/>
          <w:szCs w:val="24"/>
        </w:rPr>
        <w:t>i</w:t>
      </w:r>
      <w:r w:rsidRPr="00052D1B">
        <w:rPr>
          <w:rFonts w:ascii="Times New Roman" w:hAnsi="Times New Roman" w:cs="Times New Roman"/>
          <w:i/>
          <w:w w:val="103"/>
          <w:sz w:val="24"/>
          <w:szCs w:val="24"/>
        </w:rPr>
        <w:t>hai</w:t>
      </w:r>
      <w:r w:rsidRPr="00052D1B">
        <w:rPr>
          <w:rFonts w:ascii="Times New Roman" w:hAnsi="Times New Roman" w:cs="Times New Roman"/>
          <w:i/>
          <w:spacing w:val="1"/>
          <w:sz w:val="24"/>
          <w:szCs w:val="24"/>
        </w:rPr>
        <w:t xml:space="preserve"> </w:t>
      </w:r>
      <w:r w:rsidRPr="00052D1B">
        <w:rPr>
          <w:rFonts w:ascii="Times New Roman" w:hAnsi="Times New Roman" w:cs="Times New Roman"/>
          <w:i/>
          <w:spacing w:val="-1"/>
          <w:w w:val="103"/>
          <w:sz w:val="24"/>
          <w:szCs w:val="24"/>
        </w:rPr>
        <w:t>c</w:t>
      </w:r>
      <w:r w:rsidRPr="00052D1B">
        <w:rPr>
          <w:rFonts w:ascii="Times New Roman" w:hAnsi="Times New Roman" w:cs="Times New Roman"/>
          <w:i/>
          <w:w w:val="103"/>
          <w:sz w:val="24"/>
          <w:szCs w:val="24"/>
        </w:rPr>
        <w:t>el</w:t>
      </w:r>
      <w:r w:rsidRPr="00052D1B">
        <w:rPr>
          <w:rFonts w:ascii="Times New Roman" w:hAnsi="Times New Roman" w:cs="Times New Roman"/>
          <w:i/>
          <w:spacing w:val="4"/>
          <w:sz w:val="24"/>
          <w:szCs w:val="24"/>
        </w:rPr>
        <w:t xml:space="preserve"> </w:t>
      </w:r>
      <w:r w:rsidRPr="00052D1B">
        <w:rPr>
          <w:rFonts w:ascii="Times New Roman" w:hAnsi="Times New Roman" w:cs="Times New Roman"/>
          <w:i/>
          <w:spacing w:val="-3"/>
          <w:w w:val="103"/>
          <w:sz w:val="24"/>
          <w:szCs w:val="24"/>
        </w:rPr>
        <w:t>M</w:t>
      </w:r>
      <w:r w:rsidRPr="00052D1B">
        <w:rPr>
          <w:rFonts w:ascii="Times New Roman" w:hAnsi="Times New Roman" w:cs="Times New Roman"/>
          <w:i/>
          <w:w w:val="103"/>
          <w:sz w:val="24"/>
          <w:szCs w:val="24"/>
        </w:rPr>
        <w:t>ar</w:t>
      </w:r>
      <w:r w:rsidRPr="00052D1B">
        <w:rPr>
          <w:rFonts w:ascii="Times New Roman" w:hAnsi="Times New Roman" w:cs="Times New Roman"/>
          <w:i/>
          <w:spacing w:val="-3"/>
          <w:w w:val="103"/>
          <w:sz w:val="24"/>
          <w:szCs w:val="24"/>
        </w:rPr>
        <w:t>e</w:t>
      </w:r>
      <w:r w:rsidRPr="00052D1B">
        <w:rPr>
          <w:rFonts w:ascii="Times New Roman" w:hAnsi="Times New Roman" w:cs="Times New Roman"/>
          <w:i/>
          <w:w w:val="103"/>
          <w:sz w:val="24"/>
          <w:szCs w:val="24"/>
        </w:rPr>
        <w:t>,</w:t>
      </w:r>
      <w:r w:rsidRPr="00052D1B">
        <w:rPr>
          <w:rFonts w:ascii="Times New Roman" w:hAnsi="Times New Roman" w:cs="Times New Roman"/>
          <w:i/>
          <w:spacing w:val="4"/>
          <w:sz w:val="24"/>
          <w:szCs w:val="24"/>
        </w:rPr>
        <w:t xml:space="preserve"> </w:t>
      </w:r>
      <w:r w:rsidRPr="00052D1B">
        <w:rPr>
          <w:rFonts w:ascii="Times New Roman" w:hAnsi="Times New Roman" w:cs="Times New Roman"/>
          <w:i/>
          <w:w w:val="103"/>
          <w:sz w:val="24"/>
          <w:szCs w:val="24"/>
        </w:rPr>
        <w:t>eu</w:t>
      </w:r>
      <w:r w:rsidRPr="00052D1B">
        <w:rPr>
          <w:rFonts w:ascii="Times New Roman" w:hAnsi="Times New Roman" w:cs="Times New Roman"/>
          <w:i/>
          <w:spacing w:val="-1"/>
          <w:sz w:val="24"/>
          <w:szCs w:val="24"/>
        </w:rPr>
        <w:t xml:space="preserve"> </w:t>
      </w:r>
      <w:r w:rsidRPr="00052D1B">
        <w:rPr>
          <w:rFonts w:ascii="Times New Roman" w:hAnsi="Times New Roman" w:cs="Times New Roman"/>
          <w:i/>
          <w:spacing w:val="-1"/>
          <w:w w:val="103"/>
          <w:sz w:val="24"/>
          <w:szCs w:val="24"/>
        </w:rPr>
        <w:t>s</w:t>
      </w:r>
      <w:r w:rsidRPr="00052D1B">
        <w:rPr>
          <w:rFonts w:ascii="Times New Roman" w:hAnsi="Times New Roman" w:cs="Times New Roman"/>
          <w:i/>
          <w:w w:val="103"/>
          <w:sz w:val="24"/>
          <w:szCs w:val="24"/>
        </w:rPr>
        <w:t>unt</w:t>
      </w:r>
      <w:r w:rsidRPr="00052D1B">
        <w:rPr>
          <w:rFonts w:ascii="Times New Roman" w:hAnsi="Times New Roman" w:cs="Times New Roman"/>
          <w:i/>
          <w:spacing w:val="2"/>
          <w:sz w:val="24"/>
          <w:szCs w:val="24"/>
        </w:rPr>
        <w:t xml:space="preserve"> </w:t>
      </w:r>
      <w:r w:rsidRPr="00052D1B">
        <w:rPr>
          <w:rFonts w:ascii="Times New Roman" w:hAnsi="Times New Roman" w:cs="Times New Roman"/>
          <w:i/>
          <w:w w:val="103"/>
          <w:sz w:val="24"/>
          <w:szCs w:val="24"/>
        </w:rPr>
        <w:t>Ioana</w:t>
      </w:r>
      <w:r w:rsidRPr="00052D1B">
        <w:rPr>
          <w:rFonts w:ascii="Times New Roman" w:hAnsi="Times New Roman" w:cs="Times New Roman"/>
          <w:i/>
          <w:spacing w:val="2"/>
          <w:sz w:val="24"/>
          <w:szCs w:val="24"/>
        </w:rPr>
        <w:t xml:space="preserve"> </w:t>
      </w:r>
      <w:r w:rsidRPr="00052D1B">
        <w:rPr>
          <w:rFonts w:ascii="Times New Roman" w:hAnsi="Times New Roman" w:cs="Times New Roman"/>
          <w:i/>
          <w:spacing w:val="-1"/>
          <w:w w:val="103"/>
          <w:sz w:val="24"/>
          <w:szCs w:val="24"/>
        </w:rPr>
        <w:t>c</w:t>
      </w:r>
      <w:r w:rsidRPr="00052D1B">
        <w:rPr>
          <w:rFonts w:ascii="Times New Roman" w:hAnsi="Times New Roman" w:cs="Times New Roman"/>
          <w:i/>
          <w:w w:val="103"/>
          <w:sz w:val="24"/>
          <w:szCs w:val="24"/>
        </w:rPr>
        <w:t>ea</w:t>
      </w:r>
      <w:r w:rsidRPr="00052D1B">
        <w:rPr>
          <w:rFonts w:ascii="Times New Roman" w:hAnsi="Times New Roman" w:cs="Times New Roman"/>
          <w:i/>
          <w:spacing w:val="2"/>
          <w:sz w:val="24"/>
          <w:szCs w:val="24"/>
        </w:rPr>
        <w:t xml:space="preserve"> </w:t>
      </w:r>
      <w:r w:rsidRPr="00052D1B">
        <w:rPr>
          <w:rFonts w:ascii="Times New Roman" w:hAnsi="Times New Roman" w:cs="Times New Roman"/>
          <w:i/>
          <w:spacing w:val="-3"/>
          <w:w w:val="103"/>
          <w:sz w:val="24"/>
          <w:szCs w:val="24"/>
        </w:rPr>
        <w:t>I</w:t>
      </w:r>
      <w:r w:rsidRPr="00052D1B">
        <w:rPr>
          <w:rFonts w:ascii="Times New Roman" w:hAnsi="Times New Roman" w:cs="Times New Roman"/>
          <w:i/>
          <w:spacing w:val="2"/>
          <w:w w:val="103"/>
          <w:sz w:val="24"/>
          <w:szCs w:val="24"/>
        </w:rPr>
        <w:t>s</w:t>
      </w:r>
      <w:r w:rsidRPr="00052D1B">
        <w:rPr>
          <w:rFonts w:ascii="Times New Roman" w:hAnsi="Times New Roman" w:cs="Times New Roman"/>
          <w:i/>
          <w:w w:val="103"/>
          <w:sz w:val="24"/>
          <w:szCs w:val="24"/>
        </w:rPr>
        <w:t>te</w:t>
      </w:r>
      <w:r w:rsidRPr="00052D1B">
        <w:rPr>
          <w:rFonts w:ascii="Times New Roman" w:hAnsi="Times New Roman" w:cs="Times New Roman"/>
          <w:i/>
          <w:spacing w:val="-11"/>
          <w:w w:val="103"/>
          <w:sz w:val="24"/>
          <w:szCs w:val="24"/>
        </w:rPr>
        <w:t>a</w:t>
      </w:r>
      <w:r w:rsidRPr="00052D1B">
        <w:rPr>
          <w:rFonts w:ascii="Times New Roman" w:hAnsi="Times New Roman" w:cs="Times New Roman"/>
          <w:w w:val="48"/>
          <w:sz w:val="24"/>
          <w:szCs w:val="24"/>
        </w:rPr>
        <w:t>ţ</w:t>
      </w:r>
      <w:r w:rsidRPr="00052D1B">
        <w:rPr>
          <w:rFonts w:ascii="Times New Roman" w:hAnsi="Times New Roman" w:cs="Times New Roman"/>
          <w:spacing w:val="-1"/>
          <w:w w:val="96"/>
          <w:sz w:val="24"/>
          <w:szCs w:val="24"/>
        </w:rPr>
        <w:t>ă</w:t>
      </w:r>
      <w:r w:rsidRPr="00052D1B">
        <w:rPr>
          <w:rFonts w:ascii="Times New Roman" w:hAnsi="Times New Roman" w:cs="Times New Roman"/>
          <w:spacing w:val="-2"/>
          <w:w w:val="103"/>
          <w:sz w:val="24"/>
          <w:szCs w:val="24"/>
        </w:rPr>
        <w:t>”</w:t>
      </w:r>
      <w:r w:rsidRPr="00052D1B">
        <w:rPr>
          <w:rFonts w:ascii="Times New Roman" w:hAnsi="Times New Roman" w:cs="Times New Roman"/>
          <w:w w:val="103"/>
          <w:sz w:val="24"/>
          <w:szCs w:val="24"/>
        </w:rPr>
        <w:t>.</w:t>
      </w:r>
    </w:p>
    <w:p w14:paraId="5A0E98DB" w14:textId="77777777" w:rsidR="00A03F8E" w:rsidRPr="00052D1B" w:rsidRDefault="00A03F8E" w:rsidP="00A03F8E">
      <w:pPr>
        <w:pStyle w:val="TableParagraph"/>
        <w:spacing w:line="215" w:lineRule="exact"/>
        <w:ind w:firstLine="266"/>
        <w:jc w:val="both"/>
        <w:rPr>
          <w:rFonts w:ascii="Times New Roman" w:hAnsi="Times New Roman" w:cs="Times New Roman"/>
          <w:sz w:val="24"/>
          <w:szCs w:val="24"/>
        </w:rPr>
      </w:pPr>
      <w:r w:rsidRPr="00052D1B">
        <w:rPr>
          <w:rFonts w:ascii="Times New Roman" w:hAnsi="Times New Roman" w:cs="Times New Roman"/>
          <w:w w:val="105"/>
          <w:sz w:val="24"/>
          <w:szCs w:val="24"/>
        </w:rPr>
        <w:t>Se repetă în acelaşi fel. până ce se face de mai multe ori turul cercului şi</w:t>
      </w:r>
    </w:p>
    <w:p w14:paraId="7D0AE318" w14:textId="77777777" w:rsidR="00A31642" w:rsidRPr="00052D1B" w:rsidRDefault="00A03F8E" w:rsidP="00A03F8E">
      <w:pPr>
        <w:rPr>
          <w:rFonts w:ascii="Times New Roman" w:hAnsi="Times New Roman" w:cs="Times New Roman"/>
          <w:w w:val="105"/>
          <w:sz w:val="24"/>
          <w:szCs w:val="24"/>
        </w:rPr>
      </w:pPr>
      <w:r w:rsidRPr="00052D1B">
        <w:rPr>
          <w:rFonts w:ascii="Times New Roman" w:hAnsi="Times New Roman" w:cs="Times New Roman"/>
          <w:w w:val="105"/>
          <w:sz w:val="24"/>
          <w:szCs w:val="24"/>
        </w:rPr>
        <w:t>toţi membrii se familiarizează cu numele vecinului din dreapta. Apoi se schimbă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sensul</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parcurgerii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cercului.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După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câteva</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repetiţii,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două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cercuri se grupează într-unul mai mare şi se repetă jocul, astfel ca fiecare jucător să</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înveţe</w:t>
      </w:r>
      <w:r w:rsidRPr="00052D1B">
        <w:rPr>
          <w:rFonts w:ascii="Times New Roman" w:hAnsi="Times New Roman" w:cs="Times New Roman"/>
          <w:spacing w:val="-14"/>
          <w:w w:val="105"/>
          <w:sz w:val="24"/>
          <w:szCs w:val="24"/>
        </w:rPr>
        <w:t xml:space="preserve"> </w:t>
      </w:r>
      <w:r w:rsidRPr="00052D1B">
        <w:rPr>
          <w:rFonts w:ascii="Times New Roman" w:hAnsi="Times New Roman" w:cs="Times New Roman"/>
          <w:w w:val="105"/>
          <w:sz w:val="24"/>
          <w:szCs w:val="24"/>
        </w:rPr>
        <w:t>numele</w:t>
      </w:r>
      <w:r w:rsidRPr="00052D1B">
        <w:rPr>
          <w:rFonts w:ascii="Times New Roman" w:hAnsi="Times New Roman" w:cs="Times New Roman"/>
          <w:spacing w:val="-16"/>
          <w:w w:val="105"/>
          <w:sz w:val="24"/>
          <w:szCs w:val="24"/>
        </w:rPr>
        <w:t xml:space="preserve"> </w:t>
      </w:r>
      <w:r w:rsidRPr="00052D1B">
        <w:rPr>
          <w:rFonts w:ascii="Times New Roman" w:hAnsi="Times New Roman" w:cs="Times New Roman"/>
          <w:w w:val="105"/>
          <w:sz w:val="24"/>
          <w:szCs w:val="24"/>
        </w:rPr>
        <w:t>mai</w:t>
      </w:r>
      <w:r w:rsidRPr="00052D1B">
        <w:rPr>
          <w:rFonts w:ascii="Times New Roman" w:hAnsi="Times New Roman" w:cs="Times New Roman"/>
          <w:spacing w:val="-17"/>
          <w:w w:val="105"/>
          <w:sz w:val="24"/>
          <w:szCs w:val="24"/>
        </w:rPr>
        <w:t xml:space="preserve"> </w:t>
      </w:r>
      <w:r w:rsidRPr="00052D1B">
        <w:rPr>
          <w:rFonts w:ascii="Times New Roman" w:hAnsi="Times New Roman" w:cs="Times New Roman"/>
          <w:w w:val="105"/>
          <w:sz w:val="24"/>
          <w:szCs w:val="24"/>
        </w:rPr>
        <w:t>multor</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participanţi.</w:t>
      </w:r>
    </w:p>
    <w:p w14:paraId="25B7123F" w14:textId="77777777" w:rsidR="00A03F8E" w:rsidRPr="00052D1B" w:rsidRDefault="00A03F8E" w:rsidP="00A03F8E">
      <w:pPr>
        <w:pStyle w:val="TableParagraph"/>
        <w:ind w:left="364" w:right="42"/>
        <w:rPr>
          <w:rFonts w:ascii="Times New Roman" w:hAnsi="Times New Roman" w:cs="Times New Roman"/>
          <w:b/>
          <w:i/>
          <w:w w:val="105"/>
          <w:sz w:val="24"/>
          <w:szCs w:val="24"/>
        </w:rPr>
      </w:pPr>
    </w:p>
    <w:p w14:paraId="7B43BE8B" w14:textId="77777777" w:rsidR="006E1918" w:rsidRPr="00052D1B" w:rsidRDefault="006E1918" w:rsidP="006E191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INSIRUIREA IN ORDINEA PRENUMELOR</w:t>
      </w:r>
    </w:p>
    <w:p w14:paraId="70F1DB85" w14:textId="77777777" w:rsidR="006E1918" w:rsidRPr="00052D1B" w:rsidRDefault="006E1918" w:rsidP="00A03F8E">
      <w:pPr>
        <w:pStyle w:val="TableParagraph"/>
        <w:ind w:left="364" w:right="42"/>
        <w:rPr>
          <w:rFonts w:ascii="Times New Roman" w:hAnsi="Times New Roman" w:cs="Times New Roman"/>
          <w:b/>
          <w:i/>
          <w:w w:val="105"/>
          <w:sz w:val="24"/>
          <w:szCs w:val="24"/>
        </w:rPr>
      </w:pPr>
    </w:p>
    <w:p w14:paraId="097F756E" w14:textId="77777777" w:rsidR="00A03F8E" w:rsidRPr="00052D1B" w:rsidRDefault="00A03F8E" w:rsidP="00A03F8E">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79C8B707" w14:textId="77777777" w:rsidR="00A03F8E" w:rsidRPr="00052D1B" w:rsidRDefault="00A03F8E" w:rsidP="00A03F8E">
      <w:pPr>
        <w:pStyle w:val="TableParagraph"/>
        <w:spacing w:before="7" w:line="249" w:lineRule="auto"/>
        <w:ind w:right="95"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după ce s-au făcut prezentările şi s-au luat măsuri pentru reţinerea numelor (1-2 jocuri corespunzătoare), membrii grupului primesc sarcina să se aranjeze în cerc, în ordinea alfabetică a prenumelor, dar</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FĂRĂ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VORBI!</w:t>
      </w:r>
      <w:r w:rsidRPr="00052D1B">
        <w:rPr>
          <w:rFonts w:ascii="Times New Roman" w:hAnsi="Times New Roman" w:cs="Times New Roman"/>
          <w:spacing w:val="-2"/>
          <w:w w:val="105"/>
          <w:sz w:val="24"/>
          <w:szCs w:val="24"/>
        </w:rPr>
        <w:t xml:space="preserve"> </w:t>
      </w:r>
      <w:r w:rsidRPr="00052D1B">
        <w:rPr>
          <w:rFonts w:ascii="Times New Roman" w:hAnsi="Times New Roman" w:cs="Times New Roman"/>
          <w:w w:val="105"/>
          <w:sz w:val="24"/>
          <w:szCs w:val="24"/>
        </w:rPr>
        <w:t>Când</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grupul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crede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terminat,</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verifică: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fiecare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îşi strigă numele. Dacă înşiruirea este corectă, instructorul laudă isprava, iar grupul</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ţopăie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bucură.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Dacă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nu,</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jocul</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repetă!</w:t>
      </w:r>
    </w:p>
    <w:p w14:paraId="24227EFB" w14:textId="77777777" w:rsidR="00A03F8E" w:rsidRPr="00052D1B" w:rsidRDefault="00A03F8E" w:rsidP="00A03F8E">
      <w:pPr>
        <w:rPr>
          <w:rFonts w:ascii="Times New Roman" w:hAnsi="Times New Roman" w:cs="Times New Roman"/>
          <w:w w:val="105"/>
          <w:sz w:val="24"/>
          <w:szCs w:val="24"/>
        </w:rPr>
      </w:pPr>
      <w:r w:rsidRPr="00052D1B">
        <w:rPr>
          <w:rFonts w:ascii="Times New Roman" w:hAnsi="Times New Roman" w:cs="Times New Roman"/>
          <w:b/>
          <w:i/>
          <w:w w:val="105"/>
          <w:sz w:val="24"/>
          <w:szCs w:val="24"/>
        </w:rPr>
        <w:t>Variant</w:t>
      </w:r>
      <w:r w:rsidRPr="00052D1B">
        <w:rPr>
          <w:rFonts w:ascii="Times New Roman" w:hAnsi="Times New Roman" w:cs="Times New Roman"/>
          <w:w w:val="105"/>
          <w:sz w:val="24"/>
          <w:szCs w:val="24"/>
        </w:rPr>
        <w:t>ă: înşiruirea în ordinea numelor de familie. Vezi şi # 11.5.</w:t>
      </w:r>
    </w:p>
    <w:p w14:paraId="5A6E2B57" w14:textId="77777777" w:rsidR="008C314D" w:rsidRPr="00052D1B" w:rsidRDefault="008C314D" w:rsidP="006D7450">
      <w:pPr>
        <w:pStyle w:val="TableParagraph"/>
        <w:ind w:left="0" w:right="42"/>
        <w:rPr>
          <w:rFonts w:ascii="Times New Roman" w:hAnsi="Times New Roman" w:cs="Times New Roman"/>
          <w:b/>
          <w:i/>
          <w:w w:val="105"/>
          <w:sz w:val="24"/>
          <w:szCs w:val="24"/>
        </w:rPr>
      </w:pPr>
    </w:p>
    <w:p w14:paraId="4F817F5F" w14:textId="77777777" w:rsidR="008C314D" w:rsidRPr="00052D1B" w:rsidRDefault="008C314D" w:rsidP="008D4908">
      <w:pPr>
        <w:pStyle w:val="TableParagraph"/>
        <w:ind w:left="364" w:right="42"/>
        <w:jc w:val="center"/>
        <w:rPr>
          <w:rFonts w:ascii="Times New Roman" w:hAnsi="Times New Roman" w:cs="Times New Roman"/>
          <w:b/>
          <w:i/>
          <w:w w:val="105"/>
          <w:sz w:val="24"/>
          <w:szCs w:val="24"/>
        </w:rPr>
      </w:pPr>
    </w:p>
    <w:p w14:paraId="36004664" w14:textId="77777777" w:rsidR="008D4908" w:rsidRPr="00052D1B" w:rsidRDefault="008D4908" w:rsidP="008D490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CORTINA</w:t>
      </w:r>
    </w:p>
    <w:p w14:paraId="43992CDD" w14:textId="77777777" w:rsidR="008D4908" w:rsidRPr="00052D1B" w:rsidRDefault="008D4908" w:rsidP="008D4908">
      <w:pPr>
        <w:pStyle w:val="TableParagraph"/>
        <w:ind w:left="364" w:right="42"/>
        <w:rPr>
          <w:rFonts w:ascii="Times New Roman" w:hAnsi="Times New Roman" w:cs="Times New Roman"/>
          <w:b/>
          <w:i/>
          <w:w w:val="105"/>
          <w:sz w:val="24"/>
          <w:szCs w:val="24"/>
        </w:rPr>
      </w:pPr>
    </w:p>
    <w:p w14:paraId="665AFF83" w14:textId="77777777" w:rsidR="008D4908" w:rsidRPr="00052D1B" w:rsidRDefault="008D4908" w:rsidP="008D490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o pătură (faţă de masă, sac de dormit etc.).</w:t>
      </w:r>
    </w:p>
    <w:p w14:paraId="4C092DA4" w14:textId="77777777" w:rsidR="008D4908" w:rsidRPr="00052D1B" w:rsidRDefault="008D4908" w:rsidP="008D4908">
      <w:pPr>
        <w:pStyle w:val="TableParagraph"/>
        <w:spacing w:before="10" w:line="247" w:lineRule="auto"/>
        <w:ind w:right="90"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pătura va fi ţinută de doi voluntari verticală, ca o cortină. Grupul se împarte în două grupe egale, care se aşează de o parte şi de alta a cortinei, la 2-3 metri. Fiecare </w:t>
      </w:r>
      <w:r w:rsidRPr="00052D1B">
        <w:rPr>
          <w:rFonts w:ascii="Times New Roman" w:hAnsi="Times New Roman" w:cs="Times New Roman"/>
          <w:spacing w:val="-3"/>
          <w:w w:val="105"/>
          <w:sz w:val="24"/>
          <w:szCs w:val="24"/>
        </w:rPr>
        <w:t xml:space="preserve">grupă </w:t>
      </w:r>
      <w:r w:rsidRPr="00052D1B">
        <w:rPr>
          <w:rFonts w:ascii="Times New Roman" w:hAnsi="Times New Roman" w:cs="Times New Roman"/>
          <w:w w:val="105"/>
          <w:sz w:val="24"/>
          <w:szCs w:val="24"/>
        </w:rPr>
        <w:t xml:space="preserve">(care n-o vede pe cealaltă) alege un reprezentant, care se va aşeza chiar lângă pătură. La semnalul instructorului, cortina este </w:t>
      </w:r>
      <w:r w:rsidRPr="00052D1B">
        <w:rPr>
          <w:rFonts w:ascii="Times New Roman" w:hAnsi="Times New Roman" w:cs="Times New Roman"/>
          <w:spacing w:val="-2"/>
          <w:w w:val="105"/>
          <w:sz w:val="24"/>
          <w:szCs w:val="24"/>
        </w:rPr>
        <w:t xml:space="preserve">lăsată </w:t>
      </w:r>
      <w:r w:rsidRPr="00052D1B">
        <w:rPr>
          <w:rFonts w:ascii="Times New Roman" w:hAnsi="Times New Roman" w:cs="Times New Roman"/>
          <w:w w:val="105"/>
          <w:sz w:val="24"/>
          <w:szCs w:val="24"/>
        </w:rPr>
        <w:t>jos. Reprezentantul care spune mai repede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numele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celuilalt</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jucător</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câştigă</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îl</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ia</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învins</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în</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grupa</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sa.</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Câştigă echipa</w:t>
      </w:r>
      <w:r w:rsidRPr="00052D1B">
        <w:rPr>
          <w:rFonts w:ascii="Times New Roman" w:hAnsi="Times New Roman" w:cs="Times New Roman"/>
          <w:spacing w:val="-18"/>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8"/>
          <w:w w:val="105"/>
          <w:sz w:val="24"/>
          <w:szCs w:val="24"/>
        </w:rPr>
        <w:t xml:space="preserve"> </w:t>
      </w:r>
      <w:r w:rsidRPr="00052D1B">
        <w:rPr>
          <w:rFonts w:ascii="Times New Roman" w:hAnsi="Times New Roman" w:cs="Times New Roman"/>
          <w:w w:val="105"/>
          <w:sz w:val="24"/>
          <w:szCs w:val="24"/>
        </w:rPr>
        <w:t>„termină”</w:t>
      </w:r>
      <w:r w:rsidRPr="00052D1B">
        <w:rPr>
          <w:rFonts w:ascii="Times New Roman" w:hAnsi="Times New Roman" w:cs="Times New Roman"/>
          <w:spacing w:val="-16"/>
          <w:w w:val="105"/>
          <w:sz w:val="24"/>
          <w:szCs w:val="24"/>
        </w:rPr>
        <w:t xml:space="preserve"> </w:t>
      </w:r>
      <w:r w:rsidRPr="00052D1B">
        <w:rPr>
          <w:rFonts w:ascii="Times New Roman" w:hAnsi="Times New Roman" w:cs="Times New Roman"/>
          <w:w w:val="105"/>
          <w:sz w:val="24"/>
          <w:szCs w:val="24"/>
        </w:rPr>
        <w:t>adversarii.</w:t>
      </w:r>
    </w:p>
    <w:p w14:paraId="1728B962" w14:textId="77777777" w:rsidR="008D4908" w:rsidRPr="00052D1B" w:rsidRDefault="008D4908" w:rsidP="008D4908">
      <w:pPr>
        <w:pStyle w:val="TableParagraph"/>
        <w:ind w:left="364" w:right="42"/>
        <w:jc w:val="center"/>
        <w:rPr>
          <w:rFonts w:ascii="Times New Roman" w:hAnsi="Times New Roman" w:cs="Times New Roman"/>
          <w:b/>
          <w:i/>
          <w:w w:val="105"/>
          <w:sz w:val="24"/>
          <w:szCs w:val="24"/>
        </w:rPr>
      </w:pPr>
    </w:p>
    <w:p w14:paraId="105C9F0D" w14:textId="77777777" w:rsidR="008D4908" w:rsidRPr="00052D1B" w:rsidRDefault="008D4908" w:rsidP="008D490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HOPA!!</w:t>
      </w:r>
    </w:p>
    <w:p w14:paraId="4C4E5CE9" w14:textId="77777777" w:rsidR="008D4908" w:rsidRPr="00052D1B" w:rsidRDefault="008D4908" w:rsidP="008D490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baloane (o buc. la 5 jucători).</w:t>
      </w:r>
    </w:p>
    <w:p w14:paraId="754F3068" w14:textId="77777777" w:rsidR="008D4908" w:rsidRPr="00052D1B" w:rsidRDefault="008D4908" w:rsidP="008D4908">
      <w:pPr>
        <w:pStyle w:val="TableParagraph"/>
        <w:spacing w:before="10" w:line="249" w:lineRule="auto"/>
        <w:ind w:right="93"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grupul se împarte în grupe de 4-6 jucători, care primesc câte un balon, ce trebuie umflat. Apoi, ţinându-se de mâini, membrii grupei formează un cerc şi se vor strădui să menţină balonul în aer, lovindu-l, fără a-şi desprinde mâinile. Dacă balonul atinge solul, grupa</w:t>
      </w:r>
    </w:p>
    <w:p w14:paraId="7A00F6D8" w14:textId="77777777" w:rsidR="008D4908" w:rsidRPr="00052D1B" w:rsidRDefault="008D4908" w:rsidP="008D4908">
      <w:pPr>
        <w:pStyle w:val="TableParagraph"/>
        <w:spacing w:line="249" w:lineRule="auto"/>
        <w:ind w:right="89"/>
        <w:jc w:val="both"/>
        <w:rPr>
          <w:rFonts w:ascii="Times New Roman" w:hAnsi="Times New Roman" w:cs="Times New Roman"/>
          <w:sz w:val="24"/>
          <w:szCs w:val="24"/>
        </w:rPr>
      </w:pPr>
      <w:r w:rsidRPr="00052D1B">
        <w:rPr>
          <w:rFonts w:ascii="Times New Roman" w:hAnsi="Times New Roman" w:cs="Times New Roman"/>
          <w:w w:val="105"/>
          <w:sz w:val="24"/>
          <w:szCs w:val="24"/>
        </w:rPr>
        <w:t>„pierde” pentru început mâinile, adică nu mai pot atinge balonul cu mâinile. În continuare, mereu fără a-şi desprinde mâinile, de fiecare dată când balonul atinge solul, jucătorii „pierd” dreptul de a folosi coatele, umerii, capetele, picioarele.</w:t>
      </w:r>
    </w:p>
    <w:p w14:paraId="120AC06C" w14:textId="77777777" w:rsidR="008D4908" w:rsidRPr="00052D1B" w:rsidRDefault="008D4908" w:rsidP="008D4908">
      <w:pPr>
        <w:rPr>
          <w:rFonts w:ascii="Times New Roman" w:hAnsi="Times New Roman" w:cs="Times New Roman"/>
          <w:w w:val="105"/>
          <w:sz w:val="24"/>
          <w:szCs w:val="24"/>
        </w:rPr>
      </w:pPr>
      <w:r w:rsidRPr="00052D1B">
        <w:rPr>
          <w:rFonts w:ascii="Times New Roman" w:hAnsi="Times New Roman" w:cs="Times New Roman"/>
          <w:b/>
          <w:i/>
          <w:w w:val="105"/>
          <w:sz w:val="24"/>
          <w:szCs w:val="24"/>
        </w:rPr>
        <w:t>Variante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balonul poate fi menţinut în aer pentru o anumită durată de timp, într-un anumit loc, sau grupa îl va transporta dintr-un loc în altul menţinându-l în aer.</w:t>
      </w:r>
    </w:p>
    <w:p w14:paraId="41849DC4" w14:textId="77777777" w:rsidR="008D4908" w:rsidRPr="00052D1B" w:rsidRDefault="008D4908" w:rsidP="008D4908">
      <w:pPr>
        <w:rPr>
          <w:rFonts w:ascii="Times New Roman" w:hAnsi="Times New Roman" w:cs="Times New Roman"/>
          <w:w w:val="105"/>
          <w:sz w:val="24"/>
          <w:szCs w:val="24"/>
        </w:rPr>
      </w:pPr>
    </w:p>
    <w:p w14:paraId="17A53A54" w14:textId="77777777" w:rsidR="008D4908" w:rsidRPr="00052D1B" w:rsidRDefault="008D4908" w:rsidP="008D4908">
      <w:pPr>
        <w:pStyle w:val="TableParagraph"/>
        <w:ind w:left="335"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BARCILE DE SALVARE</w:t>
      </w:r>
    </w:p>
    <w:p w14:paraId="38BB5EFD" w14:textId="77777777" w:rsidR="008D4908" w:rsidRPr="00052D1B" w:rsidRDefault="008D4908" w:rsidP="008D4908">
      <w:pPr>
        <w:pStyle w:val="TableParagraph"/>
        <w:ind w:left="335" w:right="42"/>
        <w:rPr>
          <w:rFonts w:ascii="Times New Roman" w:hAnsi="Times New Roman" w:cs="Times New Roman"/>
          <w:b/>
          <w:i/>
          <w:w w:val="105"/>
          <w:sz w:val="24"/>
          <w:szCs w:val="24"/>
        </w:rPr>
      </w:pPr>
    </w:p>
    <w:p w14:paraId="0737EBC7" w14:textId="77777777" w:rsidR="008D4908" w:rsidRPr="00052D1B" w:rsidRDefault="008D4908" w:rsidP="008D4908">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075CD8EF" w14:textId="77777777" w:rsidR="008D4908" w:rsidRPr="00052D1B" w:rsidRDefault="008D4908" w:rsidP="008D4908">
      <w:pPr>
        <w:rPr>
          <w:rFonts w:ascii="Times New Roman" w:hAnsi="Times New Roman" w:cs="Times New Roman"/>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povestea e că vaporul cu jucători se scufundă iar bărcile de salvare trebuie </w:t>
      </w:r>
      <w:r w:rsidRPr="00052D1B">
        <w:rPr>
          <w:rFonts w:ascii="Times New Roman" w:hAnsi="Times New Roman" w:cs="Times New Roman"/>
          <w:spacing w:val="-3"/>
          <w:w w:val="105"/>
          <w:sz w:val="24"/>
          <w:szCs w:val="24"/>
        </w:rPr>
        <w:t xml:space="preserve">să </w:t>
      </w:r>
      <w:r w:rsidRPr="00052D1B">
        <w:rPr>
          <w:rFonts w:ascii="Times New Roman" w:hAnsi="Times New Roman" w:cs="Times New Roman"/>
          <w:w w:val="105"/>
          <w:sz w:val="24"/>
          <w:szCs w:val="24"/>
        </w:rPr>
        <w:t>ia câte un anumit număr de pasageri, altfel fie se scufundă (dacă sunt mai mulţi), fie se răstoarnă (dacă sunt mai puţini). Instructorul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strigă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o</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cifră,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exemplu</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„5”.</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Imediat</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jucătorii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vor</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grupa</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câte 5,</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ţinându-se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mai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strâns</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unii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alţii.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rămân</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izolaţi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sau</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grupurile cu un număr diferit de persoane „se scufundă”, ies din joc şi în continuare vor</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sta</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17"/>
          <w:w w:val="105"/>
          <w:sz w:val="24"/>
          <w:szCs w:val="24"/>
        </w:rPr>
        <w:t xml:space="preserve"> </w:t>
      </w:r>
      <w:r w:rsidRPr="00052D1B">
        <w:rPr>
          <w:rFonts w:ascii="Times New Roman" w:hAnsi="Times New Roman" w:cs="Times New Roman"/>
          <w:w w:val="105"/>
          <w:sz w:val="24"/>
          <w:szCs w:val="24"/>
        </w:rPr>
        <w:t>margine.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Apoi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instructorul</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strigă</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altă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altă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cifră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şamd.</w:t>
      </w:r>
    </w:p>
    <w:p w14:paraId="0FFAFFAD" w14:textId="77777777" w:rsidR="004764EA" w:rsidRPr="00052D1B" w:rsidRDefault="004764EA" w:rsidP="008D4908">
      <w:pPr>
        <w:rPr>
          <w:rFonts w:ascii="Times New Roman" w:hAnsi="Times New Roman" w:cs="Times New Roman"/>
          <w:w w:val="105"/>
          <w:sz w:val="24"/>
          <w:szCs w:val="24"/>
        </w:rPr>
      </w:pPr>
    </w:p>
    <w:p w14:paraId="2B2F41D4" w14:textId="77777777" w:rsidR="004764EA" w:rsidRPr="00052D1B" w:rsidRDefault="004764EA" w:rsidP="008D4908">
      <w:pPr>
        <w:rPr>
          <w:rFonts w:ascii="Times New Roman" w:hAnsi="Times New Roman" w:cs="Times New Roman"/>
          <w:w w:val="105"/>
          <w:sz w:val="24"/>
          <w:szCs w:val="24"/>
        </w:rPr>
      </w:pPr>
    </w:p>
    <w:p w14:paraId="4EFD1B69" w14:textId="77777777" w:rsidR="006E1918"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SA PRINDEM COADA</w:t>
      </w:r>
    </w:p>
    <w:p w14:paraId="5F116A3A" w14:textId="77777777" w:rsidR="006E1918" w:rsidRPr="00052D1B" w:rsidRDefault="006E1918" w:rsidP="006E1918">
      <w:pPr>
        <w:pStyle w:val="TableParagraph"/>
        <w:spacing w:before="7"/>
        <w:ind w:left="0"/>
        <w:rPr>
          <w:rFonts w:ascii="Times New Roman" w:hAnsi="Times New Roman" w:cs="Times New Roman"/>
          <w:b/>
          <w:i/>
          <w:sz w:val="24"/>
          <w:szCs w:val="24"/>
        </w:rPr>
      </w:pPr>
    </w:p>
    <w:p w14:paraId="3A25202B" w14:textId="77777777" w:rsidR="006E1918" w:rsidRPr="00052D1B" w:rsidRDefault="006E1918" w:rsidP="006E191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1-3 cârpe viu colorate (fulare etc.).</w:t>
      </w:r>
    </w:p>
    <w:p w14:paraId="3D4FD715" w14:textId="77777777" w:rsidR="006E1918" w:rsidRPr="00052D1B" w:rsidRDefault="006E1918" w:rsidP="006E1918">
      <w:pPr>
        <w:pStyle w:val="TableParagraph"/>
        <w:spacing w:before="12" w:line="247" w:lineRule="auto"/>
        <w:ind w:right="90"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jucătorii se adună în şir, în picioare. Fiecare prinde (îmbrăţişează) talia celui din faţă. În centura celui din coadă se bagă</w:t>
      </w:r>
      <w:r w:rsidRPr="00052D1B">
        <w:rPr>
          <w:rFonts w:ascii="Times New Roman" w:hAnsi="Times New Roman" w:cs="Times New Roman"/>
          <w:spacing w:val="-39"/>
          <w:w w:val="105"/>
          <w:sz w:val="24"/>
          <w:szCs w:val="24"/>
        </w:rPr>
        <w:t xml:space="preserve"> </w:t>
      </w:r>
      <w:r w:rsidRPr="00052D1B">
        <w:rPr>
          <w:rFonts w:ascii="Times New Roman" w:hAnsi="Times New Roman" w:cs="Times New Roman"/>
          <w:w w:val="105"/>
          <w:sz w:val="24"/>
          <w:szCs w:val="24"/>
        </w:rPr>
        <w:t>cârpa. Acum</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grupul</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formează</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fel</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„şarpe”,</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al</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cărui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„cap”</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are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sarcina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spacing w:val="-3"/>
          <w:w w:val="105"/>
          <w:sz w:val="24"/>
          <w:szCs w:val="24"/>
        </w:rPr>
        <w:t>să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muşte</w:t>
      </w:r>
    </w:p>
    <w:p w14:paraId="3AFB02B7" w14:textId="77777777" w:rsidR="006E1918" w:rsidRPr="00052D1B" w:rsidRDefault="006E1918" w:rsidP="006E1918">
      <w:pPr>
        <w:pStyle w:val="TableParagraph"/>
        <w:spacing w:before="1" w:line="247" w:lineRule="auto"/>
        <w:ind w:right="93"/>
        <w:jc w:val="both"/>
        <w:rPr>
          <w:rFonts w:ascii="Times New Roman" w:hAnsi="Times New Roman" w:cs="Times New Roman"/>
          <w:sz w:val="24"/>
          <w:szCs w:val="24"/>
        </w:rPr>
      </w:pPr>
      <w:r w:rsidRPr="00052D1B">
        <w:rPr>
          <w:rFonts w:ascii="Times New Roman" w:hAnsi="Times New Roman" w:cs="Times New Roman"/>
          <w:w w:val="105"/>
          <w:sz w:val="24"/>
          <w:szCs w:val="24"/>
        </w:rPr>
        <w:t>„coada” (să-i ia cârpa). Coada se va feri. Restul jucătorilor ajută capul sau coada, fiecare cum doreşte, fără a desprinde însă mâinile de pe vecinul</w:t>
      </w:r>
      <w:r w:rsidRPr="00052D1B">
        <w:rPr>
          <w:rFonts w:ascii="Times New Roman" w:hAnsi="Times New Roman" w:cs="Times New Roman"/>
          <w:spacing w:val="-32"/>
          <w:w w:val="105"/>
          <w:sz w:val="24"/>
          <w:szCs w:val="24"/>
        </w:rPr>
        <w:t xml:space="preserve"> </w:t>
      </w:r>
      <w:r w:rsidRPr="00052D1B">
        <w:rPr>
          <w:rFonts w:ascii="Times New Roman" w:hAnsi="Times New Roman" w:cs="Times New Roman"/>
          <w:w w:val="105"/>
          <w:sz w:val="24"/>
          <w:szCs w:val="24"/>
        </w:rPr>
        <w:t>din faţă.</w:t>
      </w:r>
    </w:p>
    <w:p w14:paraId="4AA40843" w14:textId="77777777" w:rsidR="006E1918" w:rsidRPr="00052D1B" w:rsidRDefault="006E1918" w:rsidP="006E1918">
      <w:pPr>
        <w:pStyle w:val="TableParagraph"/>
        <w:spacing w:before="1" w:line="249" w:lineRule="auto"/>
        <w:ind w:right="97" w:firstLine="266"/>
        <w:jc w:val="both"/>
        <w:rPr>
          <w:rFonts w:ascii="Times New Roman" w:hAnsi="Times New Roman" w:cs="Times New Roman"/>
          <w:sz w:val="24"/>
          <w:szCs w:val="24"/>
        </w:rPr>
      </w:pPr>
      <w:r w:rsidRPr="00052D1B">
        <w:rPr>
          <w:rFonts w:ascii="Times New Roman" w:hAnsi="Times New Roman" w:cs="Times New Roman"/>
          <w:w w:val="105"/>
          <w:sz w:val="24"/>
          <w:szCs w:val="24"/>
        </w:rPr>
        <w:t>„Capul” care reuşeşte să smulgă cârpa trece la sfârşitul şirului şi devine noua „coadă”, iar jucătorul nr. 2 din faţă devine „capul” şarpelui. Şamd.</w:t>
      </w:r>
    </w:p>
    <w:p w14:paraId="11DDCDC1" w14:textId="77777777" w:rsidR="006E1918" w:rsidRPr="00052D1B" w:rsidRDefault="0074387A" w:rsidP="006E1918">
      <w:pPr>
        <w:rPr>
          <w:rFonts w:ascii="Times New Roman" w:hAnsi="Times New Roman" w:cs="Times New Roman"/>
          <w:w w:val="105"/>
          <w:sz w:val="24"/>
          <w:szCs w:val="24"/>
        </w:rPr>
      </w:pPr>
      <w:r w:rsidRPr="00052D1B">
        <w:rPr>
          <w:rFonts w:ascii="Times New Roman" w:hAnsi="Times New Roman" w:cs="Times New Roman"/>
          <w:b/>
          <w:i/>
          <w:w w:val="105"/>
          <w:sz w:val="24"/>
          <w:szCs w:val="24"/>
        </w:rPr>
        <w:t xml:space="preserve">   </w:t>
      </w:r>
      <w:r w:rsidR="006E1918" w:rsidRPr="00052D1B">
        <w:rPr>
          <w:rFonts w:ascii="Times New Roman" w:hAnsi="Times New Roman" w:cs="Times New Roman"/>
          <w:b/>
          <w:i/>
          <w:w w:val="105"/>
          <w:sz w:val="24"/>
          <w:szCs w:val="24"/>
        </w:rPr>
        <w:t>Variante</w:t>
      </w:r>
      <w:r w:rsidR="006E1918" w:rsidRPr="00052D1B">
        <w:rPr>
          <w:rFonts w:ascii="Times New Roman" w:hAnsi="Times New Roman" w:cs="Times New Roman"/>
          <w:w w:val="105"/>
          <w:sz w:val="24"/>
          <w:szCs w:val="24"/>
        </w:rPr>
        <w:t>: Un grup mare poate fi împărţit în 2-3 grupe (şerpi), ale căror capete vor încerca să „muşte” coada propriului şarpe, sau a altuia.</w:t>
      </w:r>
    </w:p>
    <w:p w14:paraId="052B2FAC" w14:textId="77777777" w:rsidR="006E1918" w:rsidRPr="00052D1B" w:rsidRDefault="006E1918" w:rsidP="008C314D">
      <w:pPr>
        <w:rPr>
          <w:rFonts w:ascii="Times New Roman" w:hAnsi="Times New Roman" w:cs="Times New Roman"/>
          <w:b/>
          <w:w w:val="105"/>
          <w:sz w:val="24"/>
          <w:szCs w:val="24"/>
        </w:rPr>
      </w:pPr>
    </w:p>
    <w:p w14:paraId="64D082B1" w14:textId="77777777" w:rsidR="006E1918" w:rsidRPr="00052D1B" w:rsidRDefault="006E1918" w:rsidP="008C314D">
      <w:pPr>
        <w:rPr>
          <w:rFonts w:ascii="Times New Roman" w:hAnsi="Times New Roman" w:cs="Times New Roman"/>
          <w:b/>
          <w:w w:val="105"/>
          <w:sz w:val="24"/>
          <w:szCs w:val="24"/>
          <w:u w:val="single"/>
        </w:rPr>
      </w:pPr>
    </w:p>
    <w:p w14:paraId="2E32BCC2" w14:textId="77777777" w:rsidR="006E1918"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FREDONEAZA MELODIA!</w:t>
      </w:r>
    </w:p>
    <w:p w14:paraId="6B802D00" w14:textId="77777777" w:rsidR="006E1918" w:rsidRPr="00052D1B" w:rsidRDefault="006E1918" w:rsidP="0074387A">
      <w:pPr>
        <w:pStyle w:val="TableParagraph"/>
        <w:spacing w:line="249" w:lineRule="auto"/>
        <w:ind w:left="0" w:right="91"/>
        <w:jc w:val="both"/>
        <w:rPr>
          <w:rFonts w:ascii="Times New Roman" w:hAnsi="Times New Roman" w:cs="Times New Roman"/>
          <w:w w:val="105"/>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cartonaşe cu numele unor melodii foarte cunoscute. Pe fiecare cartonaş sunt scrise şi numerotate 3-4 titluri de cântece. O melodie se regăseşte cu acelaşi număr pe 2-5 cartonaşe. Nu vor exista două cartonaşe cu liste identice.</w:t>
      </w:r>
    </w:p>
    <w:p w14:paraId="2F4B40A1" w14:textId="77777777" w:rsidR="006E1918" w:rsidRPr="00052D1B" w:rsidRDefault="0074387A" w:rsidP="006E1918">
      <w:pPr>
        <w:rPr>
          <w:rFonts w:ascii="Times New Roman" w:hAnsi="Times New Roman" w:cs="Times New Roman"/>
          <w:w w:val="105"/>
          <w:sz w:val="24"/>
          <w:szCs w:val="24"/>
        </w:rPr>
      </w:pPr>
      <w:r w:rsidRPr="00052D1B">
        <w:rPr>
          <w:rFonts w:ascii="Times New Roman" w:hAnsi="Times New Roman" w:cs="Times New Roman"/>
          <w:b/>
          <w:i/>
          <w:w w:val="105"/>
          <w:sz w:val="24"/>
          <w:szCs w:val="24"/>
        </w:rPr>
        <w:t xml:space="preserve"> </w:t>
      </w:r>
      <w:r w:rsidR="006E1918" w:rsidRPr="00052D1B">
        <w:rPr>
          <w:rFonts w:ascii="Times New Roman" w:hAnsi="Times New Roman" w:cs="Times New Roman"/>
          <w:b/>
          <w:i/>
          <w:w w:val="105"/>
          <w:sz w:val="24"/>
          <w:szCs w:val="24"/>
        </w:rPr>
        <w:t>Regulile jocului</w:t>
      </w:r>
      <w:r w:rsidR="006E1918" w:rsidRPr="00052D1B">
        <w:rPr>
          <w:rFonts w:ascii="Times New Roman" w:hAnsi="Times New Roman" w:cs="Times New Roman"/>
          <w:w w:val="105"/>
          <w:sz w:val="24"/>
          <w:szCs w:val="24"/>
        </w:rPr>
        <w:t>: fiecare jucător primeşte sau alege un cartonaş. Instructorul dă comanda: “melodia nr. 1!” şi deodată toţi jucătorii încep să fredoneze (mormăind) melodia indicată la nr. 1 pe cartonaşul fiecăruia. Tema</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jocului</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este</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găsirea</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celorlalţi</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jucători</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care</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fredonează</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aceiaşi</w:t>
      </w:r>
      <w:r w:rsidR="006E1918" w:rsidRPr="00052D1B">
        <w:rPr>
          <w:rFonts w:ascii="Times New Roman" w:hAnsi="Times New Roman" w:cs="Times New Roman"/>
          <w:spacing w:val="-14"/>
          <w:w w:val="105"/>
          <w:sz w:val="24"/>
          <w:szCs w:val="24"/>
        </w:rPr>
        <w:t xml:space="preserve"> </w:t>
      </w:r>
      <w:r w:rsidR="006E1918" w:rsidRPr="00052D1B">
        <w:rPr>
          <w:rFonts w:ascii="Times New Roman" w:hAnsi="Times New Roman" w:cs="Times New Roman"/>
          <w:w w:val="105"/>
          <w:sz w:val="24"/>
          <w:szCs w:val="24"/>
        </w:rPr>
        <w:t>melodie(fără</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a</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vedea</w:t>
      </w:r>
      <w:r w:rsidR="006E1918" w:rsidRPr="00052D1B">
        <w:rPr>
          <w:rFonts w:ascii="Times New Roman" w:hAnsi="Times New Roman" w:cs="Times New Roman"/>
          <w:spacing w:val="29"/>
          <w:w w:val="105"/>
          <w:sz w:val="24"/>
          <w:szCs w:val="24"/>
        </w:rPr>
        <w:t xml:space="preserve"> </w:t>
      </w:r>
      <w:r w:rsidR="006E1918" w:rsidRPr="00052D1B">
        <w:rPr>
          <w:rFonts w:ascii="Times New Roman" w:hAnsi="Times New Roman" w:cs="Times New Roman"/>
          <w:w w:val="105"/>
          <w:sz w:val="24"/>
          <w:szCs w:val="24"/>
        </w:rPr>
        <w:t>cartonaşele).</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După</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ce</w:t>
      </w:r>
      <w:r w:rsidR="006E1918" w:rsidRPr="00052D1B">
        <w:rPr>
          <w:rFonts w:ascii="Times New Roman" w:hAnsi="Times New Roman" w:cs="Times New Roman"/>
          <w:spacing w:val="29"/>
          <w:w w:val="105"/>
          <w:sz w:val="24"/>
          <w:szCs w:val="24"/>
        </w:rPr>
        <w:t xml:space="preserve"> </w:t>
      </w:r>
      <w:r w:rsidR="006E1918" w:rsidRPr="00052D1B">
        <w:rPr>
          <w:rFonts w:ascii="Times New Roman" w:hAnsi="Times New Roman" w:cs="Times New Roman"/>
          <w:w w:val="105"/>
          <w:sz w:val="24"/>
          <w:szCs w:val="24"/>
        </w:rPr>
        <w:t>se</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grupează,</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jucătorii</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respective se prezinta, schimba informatii despre ei.</w:t>
      </w:r>
    </w:p>
    <w:p w14:paraId="74FB1C0E" w14:textId="77777777" w:rsidR="006E1918" w:rsidRPr="00052D1B" w:rsidRDefault="006E1918" w:rsidP="006E1918">
      <w:pPr>
        <w:rPr>
          <w:rFonts w:ascii="Times New Roman" w:hAnsi="Times New Roman" w:cs="Times New Roman"/>
          <w:b/>
          <w:w w:val="105"/>
          <w:sz w:val="24"/>
          <w:szCs w:val="24"/>
        </w:rPr>
      </w:pPr>
      <w:r w:rsidRPr="00052D1B">
        <w:rPr>
          <w:rFonts w:ascii="Times New Roman" w:hAnsi="Times New Roman" w:cs="Times New Roman"/>
          <w:w w:val="105"/>
          <w:sz w:val="24"/>
          <w:szCs w:val="24"/>
        </w:rPr>
        <w:t>Apoi instructorul comandă: “melodia nr. 2!” şi jocul se repetă ca mai înainte (grupurile nou formate conţin alţi jucători</w:t>
      </w:r>
    </w:p>
    <w:p w14:paraId="60702E6F" w14:textId="77777777" w:rsidR="006E1918" w:rsidRPr="00052D1B" w:rsidRDefault="006E1918" w:rsidP="00A46087">
      <w:pPr>
        <w:rPr>
          <w:rFonts w:ascii="Times New Roman" w:hAnsi="Times New Roman" w:cs="Times New Roman"/>
          <w:b/>
          <w:w w:val="105"/>
          <w:sz w:val="24"/>
          <w:szCs w:val="24"/>
        </w:rPr>
      </w:pPr>
    </w:p>
    <w:p w14:paraId="4AB24126" w14:textId="77777777" w:rsidR="006E1918" w:rsidRPr="00052D1B" w:rsidRDefault="006E1918" w:rsidP="0058464C">
      <w:pPr>
        <w:rPr>
          <w:rFonts w:ascii="Times New Roman" w:hAnsi="Times New Roman" w:cs="Times New Roman"/>
          <w:b/>
          <w:w w:val="105"/>
          <w:sz w:val="24"/>
          <w:szCs w:val="24"/>
        </w:rPr>
      </w:pPr>
    </w:p>
    <w:p w14:paraId="337A2D11" w14:textId="77777777" w:rsidR="004764EA"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MASAJUL IN GRUP</w:t>
      </w:r>
    </w:p>
    <w:p w14:paraId="711FABFB" w14:textId="77777777" w:rsidR="004764EA" w:rsidRPr="00052D1B" w:rsidRDefault="004764EA" w:rsidP="008D4908">
      <w:pPr>
        <w:rPr>
          <w:rFonts w:ascii="Times New Roman" w:hAnsi="Times New Roman" w:cs="Times New Roman"/>
          <w:w w:val="105"/>
          <w:sz w:val="24"/>
          <w:szCs w:val="24"/>
        </w:rPr>
      </w:pPr>
    </w:p>
    <w:p w14:paraId="6715AEF9" w14:textId="77777777" w:rsidR="004764EA" w:rsidRPr="00052D1B" w:rsidRDefault="004764EA" w:rsidP="004764EA">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45E66AC9" w14:textId="77777777" w:rsidR="004764EA" w:rsidRPr="00052D1B" w:rsidRDefault="004764EA" w:rsidP="004764EA">
      <w:pPr>
        <w:rPr>
          <w:rFonts w:ascii="Times New Roman" w:hAnsi="Times New Roman" w:cs="Times New Roman"/>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la sfârşitul lecţiei, când lumea este mai obosită, jucătorii formează un cerc cu faţa spre spatele vecinului. Apoi toţi se apucă să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maseze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umerii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celui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din</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faţă.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încurajează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discuţiile.</w:t>
      </w:r>
      <w:r w:rsidRPr="00052D1B">
        <w:rPr>
          <w:rFonts w:ascii="Times New Roman" w:hAnsi="Times New Roman" w:cs="Times New Roman"/>
          <w:spacing w:val="-4"/>
          <w:w w:val="105"/>
          <w:sz w:val="24"/>
          <w:szCs w:val="24"/>
        </w:rPr>
        <w:t xml:space="preserve"> </w:t>
      </w:r>
      <w:r w:rsidRPr="00052D1B">
        <w:rPr>
          <w:rFonts w:ascii="Times New Roman" w:hAnsi="Times New Roman" w:cs="Times New Roman"/>
          <w:w w:val="105"/>
          <w:sz w:val="24"/>
          <w:szCs w:val="24"/>
        </w:rPr>
        <w:t>După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timp,</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toţi se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rotesc</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la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180º</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masează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cel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din</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faţă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l-a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masat</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înainte).</w:t>
      </w:r>
    </w:p>
    <w:p w14:paraId="339B832D" w14:textId="77777777" w:rsidR="0058464C" w:rsidRPr="00052D1B" w:rsidRDefault="0058464C" w:rsidP="004764EA">
      <w:pPr>
        <w:rPr>
          <w:rFonts w:ascii="Times New Roman" w:hAnsi="Times New Roman" w:cs="Times New Roman"/>
          <w:w w:val="105"/>
          <w:sz w:val="24"/>
          <w:szCs w:val="24"/>
        </w:rPr>
      </w:pPr>
    </w:p>
    <w:p w14:paraId="70042D3C" w14:textId="77777777" w:rsidR="0058464C" w:rsidRPr="00052D1B" w:rsidRDefault="00B7243E" w:rsidP="00B7243E">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CARTOFUL FIERBINTE</w:t>
      </w:r>
    </w:p>
    <w:p w14:paraId="6B485978" w14:textId="77777777" w:rsidR="0074387A" w:rsidRPr="00052D1B" w:rsidRDefault="0074387A" w:rsidP="0074387A">
      <w:pPr>
        <w:rPr>
          <w:rFonts w:ascii="Times New Roman" w:hAnsi="Times New Roman" w:cs="Times New Roman"/>
          <w:b/>
          <w:w w:val="105"/>
          <w:sz w:val="24"/>
          <w:szCs w:val="24"/>
          <w:u w:val="single"/>
        </w:rPr>
      </w:pPr>
    </w:p>
    <w:p w14:paraId="519D4867" w14:textId="77777777" w:rsidR="0074387A" w:rsidRPr="00052D1B" w:rsidRDefault="0074387A" w:rsidP="0074387A">
      <w:pPr>
        <w:pStyle w:val="TableParagraph"/>
        <w:ind w:left="335" w:right="42"/>
        <w:rPr>
          <w:rFonts w:ascii="Times New Roman" w:hAnsi="Times New Roman" w:cs="Times New Roman"/>
          <w:w w:val="105"/>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o minge mica.</w:t>
      </w:r>
    </w:p>
    <w:p w14:paraId="19EF8258" w14:textId="77777777" w:rsidR="00B7243E" w:rsidRPr="00052D1B" w:rsidRDefault="0074387A" w:rsidP="0074387A">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00B7243E" w:rsidRPr="00052D1B">
        <w:rPr>
          <w:rFonts w:ascii="Times New Roman" w:hAnsi="Times New Roman" w:cs="Times New Roman"/>
          <w:w w:val="105"/>
          <w:sz w:val="24"/>
          <w:szCs w:val="24"/>
        </w:rPr>
        <w:t>O minge mica reprezinta “cartoful fierbinte”.Pentru ca este fierbinte, participantii nu trebuie sa-l tina mult in mana, ci trebuie repede aruncat de la unul la altul.Cand are “”cartoful”in mana participantul trebuie sa spuna un cuvant sau un gand legat de ziua ce s-a incheiat( s</w:t>
      </w:r>
      <w:r w:rsidR="00FF7858" w:rsidRPr="00052D1B">
        <w:rPr>
          <w:rFonts w:ascii="Times New Roman" w:hAnsi="Times New Roman" w:cs="Times New Roman"/>
          <w:w w:val="105"/>
          <w:sz w:val="24"/>
          <w:szCs w:val="24"/>
        </w:rPr>
        <w:t>au poate spune un cuvant care s</w:t>
      </w:r>
      <w:r w:rsidR="00B7243E" w:rsidRPr="00052D1B">
        <w:rPr>
          <w:rFonts w:ascii="Times New Roman" w:hAnsi="Times New Roman" w:cs="Times New Roman"/>
          <w:w w:val="105"/>
          <w:sz w:val="24"/>
          <w:szCs w:val="24"/>
        </w:rPr>
        <w:t>a</w:t>
      </w:r>
      <w:r w:rsidR="00FF7858" w:rsidRPr="00052D1B">
        <w:rPr>
          <w:rFonts w:ascii="Times New Roman" w:hAnsi="Times New Roman" w:cs="Times New Roman"/>
          <w:w w:val="105"/>
          <w:sz w:val="24"/>
          <w:szCs w:val="24"/>
        </w:rPr>
        <w:t xml:space="preserve"> </w:t>
      </w:r>
      <w:r w:rsidR="00B7243E" w:rsidRPr="00052D1B">
        <w:rPr>
          <w:rFonts w:ascii="Times New Roman" w:hAnsi="Times New Roman" w:cs="Times New Roman"/>
          <w:w w:val="105"/>
          <w:sz w:val="24"/>
          <w:szCs w:val="24"/>
        </w:rPr>
        <w:t>fie rotund)</w:t>
      </w:r>
    </w:p>
    <w:p w14:paraId="1468252A" w14:textId="77777777" w:rsidR="006E1918" w:rsidRPr="00052D1B" w:rsidRDefault="006E1918" w:rsidP="004764EA">
      <w:pPr>
        <w:rPr>
          <w:rFonts w:ascii="Times New Roman" w:hAnsi="Times New Roman" w:cs="Times New Roman"/>
          <w:sz w:val="24"/>
          <w:szCs w:val="24"/>
        </w:rPr>
      </w:pPr>
    </w:p>
    <w:sectPr w:rsidR="006E1918" w:rsidRPr="00052D1B" w:rsidSect="00A31642">
      <w:headerReference w:type="default" r:id="rId13"/>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8801A" w14:textId="77777777" w:rsidR="002D79B5" w:rsidRDefault="002D79B5" w:rsidP="00A03F8E">
      <w:r>
        <w:separator/>
      </w:r>
    </w:p>
  </w:endnote>
  <w:endnote w:type="continuationSeparator" w:id="0">
    <w:p w14:paraId="479D120D" w14:textId="77777777" w:rsidR="002D79B5" w:rsidRDefault="002D79B5" w:rsidP="00A03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CB405" w14:textId="77777777" w:rsidR="002D79B5" w:rsidRDefault="002D79B5" w:rsidP="00A03F8E">
      <w:r>
        <w:separator/>
      </w:r>
    </w:p>
  </w:footnote>
  <w:footnote w:type="continuationSeparator" w:id="0">
    <w:p w14:paraId="16BFDD5C" w14:textId="77777777" w:rsidR="002D79B5" w:rsidRDefault="002D79B5" w:rsidP="00A03F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591A0E" w14:textId="77777777" w:rsidR="00A03F8E" w:rsidRDefault="00A03F8E">
    <w:pPr>
      <w:pStyle w:val="Header"/>
    </w:pPr>
  </w:p>
  <w:p w14:paraId="31496B25" w14:textId="77777777" w:rsidR="00A03F8E" w:rsidRDefault="00A03F8E">
    <w:pPr>
      <w:pStyle w:val="Header"/>
    </w:pPr>
  </w:p>
  <w:p w14:paraId="68A03F2F" w14:textId="77777777" w:rsidR="00A03F8E" w:rsidRDefault="00A03F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v:imagedata r:id="rId1" o:title="MC900439899[1]"/>
      </v:shape>
    </w:pict>
  </w:numPicBullet>
  <w:numPicBullet w:numPicBulletId="1">
    <w:pict>
      <v:shape id="_x0000_i1029" type="#_x0000_t75" style="width:11.4pt;height:11.4pt" o:bullet="t">
        <v:imagedata r:id="rId2" o:title="mso132"/>
      </v:shape>
    </w:pict>
  </w:numPicBullet>
  <w:abstractNum w:abstractNumId="0" w15:restartNumberingAfterBreak="0">
    <w:nsid w:val="106D4E35"/>
    <w:multiLevelType w:val="hybridMultilevel"/>
    <w:tmpl w:val="AE50A0B4"/>
    <w:lvl w:ilvl="0" w:tplc="A8DC9912">
      <w:start w:val="1"/>
      <w:numFmt w:val="bullet"/>
      <w:lvlText w:val=""/>
      <w:lvlJc w:val="left"/>
      <w:pPr>
        <w:ind w:left="2880" w:hanging="360"/>
      </w:pPr>
      <w:rPr>
        <w:rFonts w:ascii="Wingdings" w:hAnsi="Wingdings" w:hint="default"/>
        <w:color w:val="auto"/>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12B67147"/>
    <w:multiLevelType w:val="hybridMultilevel"/>
    <w:tmpl w:val="265E2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130B0B"/>
    <w:multiLevelType w:val="hybridMultilevel"/>
    <w:tmpl w:val="B44434F8"/>
    <w:lvl w:ilvl="0" w:tplc="0409000B">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7B51756"/>
    <w:multiLevelType w:val="hybridMultilevel"/>
    <w:tmpl w:val="37A28C30"/>
    <w:lvl w:ilvl="0" w:tplc="A4560BE4">
      <w:start w:val="1"/>
      <w:numFmt w:val="bullet"/>
      <w:lvlText w:val=""/>
      <w:lvlJc w:val="left"/>
      <w:pPr>
        <w:ind w:left="3600" w:hanging="360"/>
      </w:pPr>
      <w:rPr>
        <w:rFonts w:ascii="Wingdings" w:hAnsi="Wingdings" w:hint="default"/>
        <w:b/>
        <w:color w:val="FF0000"/>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3501281D"/>
    <w:multiLevelType w:val="hybridMultilevel"/>
    <w:tmpl w:val="DDEC4CEA"/>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3D0E14BC"/>
    <w:multiLevelType w:val="hybridMultilevel"/>
    <w:tmpl w:val="421A3A88"/>
    <w:lvl w:ilvl="0" w:tplc="DA66263C">
      <w:start w:val="1"/>
      <w:numFmt w:val="bullet"/>
      <w:lvlText w:val=""/>
      <w:lvlJc w:val="left"/>
      <w:pPr>
        <w:ind w:left="2880" w:hanging="360"/>
      </w:pPr>
      <w:rPr>
        <w:rFonts w:ascii="Wingdings" w:hAnsi="Wingdings" w:hint="default"/>
        <w:b/>
        <w:color w:val="FF000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5C5A26BE"/>
    <w:multiLevelType w:val="hybridMultilevel"/>
    <w:tmpl w:val="FED01E38"/>
    <w:lvl w:ilvl="0" w:tplc="8FA08664">
      <w:start w:val="1"/>
      <w:numFmt w:val="bullet"/>
      <w:lvlText w:val=""/>
      <w:lvlJc w:val="left"/>
      <w:pPr>
        <w:ind w:left="2421" w:hanging="360"/>
      </w:pPr>
      <w:rPr>
        <w:rFonts w:ascii="Wingdings" w:hAnsi="Wingdings" w:hint="default"/>
        <w:b/>
        <w:color w:val="FF0000"/>
      </w:rPr>
    </w:lvl>
    <w:lvl w:ilvl="1" w:tplc="04090003" w:tentative="1">
      <w:start w:val="1"/>
      <w:numFmt w:val="bullet"/>
      <w:lvlText w:val="o"/>
      <w:lvlJc w:val="left"/>
      <w:pPr>
        <w:ind w:left="3141" w:hanging="360"/>
      </w:pPr>
      <w:rPr>
        <w:rFonts w:ascii="Courier New" w:hAnsi="Courier New" w:cs="Courier New"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cs="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cs="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7" w15:restartNumberingAfterBreak="0">
    <w:nsid w:val="6C0E2C28"/>
    <w:multiLevelType w:val="hybridMultilevel"/>
    <w:tmpl w:val="9014EEF0"/>
    <w:lvl w:ilvl="0" w:tplc="04090007">
      <w:start w:val="1"/>
      <w:numFmt w:val="bullet"/>
      <w:lvlText w:val=""/>
      <w:lvlPicBulletId w:val="1"/>
      <w:lvlJc w:val="left"/>
      <w:pPr>
        <w:ind w:left="3600" w:hanging="360"/>
      </w:pPr>
      <w:rPr>
        <w:rFonts w:ascii="Symbol" w:hAnsi="Symbol" w:hint="default"/>
        <w:color w:val="auto"/>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0"/>
  </w:num>
  <w:num w:numId="3">
    <w:abstractNumId w:val="5"/>
  </w:num>
  <w:num w:numId="4">
    <w:abstractNumId w:val="3"/>
  </w:num>
  <w:num w:numId="5">
    <w:abstractNumId w:val="6"/>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F8E"/>
    <w:rsid w:val="00052D1B"/>
    <w:rsid w:val="000D1941"/>
    <w:rsid w:val="000E0106"/>
    <w:rsid w:val="000F7157"/>
    <w:rsid w:val="001050D0"/>
    <w:rsid w:val="0018097A"/>
    <w:rsid w:val="002D79B5"/>
    <w:rsid w:val="004764EA"/>
    <w:rsid w:val="004E0E0C"/>
    <w:rsid w:val="004E69EC"/>
    <w:rsid w:val="0058464C"/>
    <w:rsid w:val="005C045C"/>
    <w:rsid w:val="006D7450"/>
    <w:rsid w:val="006E1918"/>
    <w:rsid w:val="0074387A"/>
    <w:rsid w:val="007631CB"/>
    <w:rsid w:val="007A02B8"/>
    <w:rsid w:val="008C314D"/>
    <w:rsid w:val="008D4908"/>
    <w:rsid w:val="009930D2"/>
    <w:rsid w:val="009A1B93"/>
    <w:rsid w:val="00A03F8E"/>
    <w:rsid w:val="00A31642"/>
    <w:rsid w:val="00A32641"/>
    <w:rsid w:val="00A46087"/>
    <w:rsid w:val="00AD2483"/>
    <w:rsid w:val="00B7243E"/>
    <w:rsid w:val="00D97389"/>
    <w:rsid w:val="00E254AB"/>
    <w:rsid w:val="00FF7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BD063"/>
  <w15:docId w15:val="{0E539299-F932-4277-920C-ACB061198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
    <w:qFormat/>
    <w:rsid w:val="00A03F8E"/>
    <w:pPr>
      <w:widowControl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03F8E"/>
    <w:pPr>
      <w:ind w:left="98"/>
    </w:pPr>
  </w:style>
  <w:style w:type="paragraph" w:styleId="Header">
    <w:name w:val="header"/>
    <w:basedOn w:val="Normal"/>
    <w:link w:val="HeaderChar"/>
    <w:uiPriority w:val="99"/>
    <w:semiHidden/>
    <w:unhideWhenUsed/>
    <w:rsid w:val="00A03F8E"/>
    <w:pPr>
      <w:tabs>
        <w:tab w:val="center" w:pos="4703"/>
        <w:tab w:val="right" w:pos="9406"/>
      </w:tabs>
    </w:pPr>
  </w:style>
  <w:style w:type="character" w:customStyle="1" w:styleId="HeaderChar">
    <w:name w:val="Header Char"/>
    <w:basedOn w:val="DefaultParagraphFont"/>
    <w:link w:val="Header"/>
    <w:uiPriority w:val="99"/>
    <w:semiHidden/>
    <w:rsid w:val="00A03F8E"/>
    <w:rPr>
      <w:rFonts w:ascii="Arial" w:eastAsia="Arial" w:hAnsi="Arial" w:cs="Arial"/>
    </w:rPr>
  </w:style>
  <w:style w:type="paragraph" w:styleId="Footer">
    <w:name w:val="footer"/>
    <w:basedOn w:val="Normal"/>
    <w:link w:val="FooterChar"/>
    <w:uiPriority w:val="99"/>
    <w:semiHidden/>
    <w:unhideWhenUsed/>
    <w:rsid w:val="00A03F8E"/>
    <w:pPr>
      <w:tabs>
        <w:tab w:val="center" w:pos="4703"/>
        <w:tab w:val="right" w:pos="9406"/>
      </w:tabs>
    </w:pPr>
  </w:style>
  <w:style w:type="character" w:customStyle="1" w:styleId="FooterChar">
    <w:name w:val="Footer Char"/>
    <w:basedOn w:val="DefaultParagraphFont"/>
    <w:link w:val="Footer"/>
    <w:uiPriority w:val="99"/>
    <w:semiHidden/>
    <w:rsid w:val="00A03F8E"/>
    <w:rPr>
      <w:rFonts w:ascii="Arial" w:eastAsia="Arial" w:hAnsi="Arial" w:cs="Arial"/>
    </w:rPr>
  </w:style>
  <w:style w:type="paragraph" w:styleId="ListParagraph">
    <w:name w:val="List Paragraph"/>
    <w:basedOn w:val="Normal"/>
    <w:uiPriority w:val="34"/>
    <w:qFormat/>
    <w:rsid w:val="00052D1B"/>
    <w:pPr>
      <w:widowControl/>
      <w:spacing w:after="200" w:line="276" w:lineRule="auto"/>
      <w:ind w:left="720"/>
      <w:contextualSpacing/>
    </w:pPr>
    <w:rPr>
      <w:rFonts w:asciiTheme="minorHAnsi" w:eastAsiaTheme="minorHAnsi" w:hAnsiTheme="minorHAnsi" w:cstheme="minorBidi"/>
      <w:lang w:val="ro-RO"/>
    </w:rPr>
  </w:style>
  <w:style w:type="paragraph" w:styleId="BalloonText">
    <w:name w:val="Balloon Text"/>
    <w:basedOn w:val="Normal"/>
    <w:link w:val="BalloonTextChar"/>
    <w:uiPriority w:val="99"/>
    <w:semiHidden/>
    <w:unhideWhenUsed/>
    <w:rsid w:val="00052D1B"/>
    <w:rPr>
      <w:rFonts w:ascii="Tahoma" w:hAnsi="Tahoma" w:cs="Tahoma"/>
      <w:sz w:val="16"/>
      <w:szCs w:val="16"/>
    </w:rPr>
  </w:style>
  <w:style w:type="character" w:customStyle="1" w:styleId="BalloonTextChar">
    <w:name w:val="Balloon Text Char"/>
    <w:basedOn w:val="DefaultParagraphFont"/>
    <w:link w:val="BalloonText"/>
    <w:uiPriority w:val="99"/>
    <w:semiHidden/>
    <w:rsid w:val="00052D1B"/>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FD79F-A7AF-4578-B5D9-04F4E1FEE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2167</Words>
  <Characters>12352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 VU TUNG</dc:creator>
  <cp:keywords/>
  <dc:description/>
  <cp:lastModifiedBy>adriana istrate</cp:lastModifiedBy>
  <cp:revision>2</cp:revision>
  <dcterms:created xsi:type="dcterms:W3CDTF">2020-02-28T16:23:00Z</dcterms:created>
  <dcterms:modified xsi:type="dcterms:W3CDTF">2020-02-28T16:23:00Z</dcterms:modified>
</cp:coreProperties>
</file>