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D0B308" w14:textId="593D25D4" w:rsidR="00CB6EB5" w:rsidRDefault="0050379F" w:rsidP="0050379F">
      <w:pPr>
        <w:tabs>
          <w:tab w:val="num" w:pos="1080"/>
        </w:tabs>
        <w:ind w:left="1080"/>
        <w:jc w:val="center"/>
        <w:rPr>
          <w:b/>
          <w:sz w:val="32"/>
          <w:szCs w:val="32"/>
        </w:rPr>
      </w:pPr>
      <w:r>
        <w:rPr>
          <w:b/>
          <w:sz w:val="32"/>
          <w:szCs w:val="32"/>
        </w:rPr>
        <w:t>Educație interculturală</w:t>
      </w:r>
    </w:p>
    <w:p w14:paraId="23E8EAD7" w14:textId="5539E604" w:rsidR="00CB6EB5" w:rsidRPr="00CB6EB5" w:rsidRDefault="00CB6EB5" w:rsidP="00CB6EB5">
      <w:pPr>
        <w:tabs>
          <w:tab w:val="num" w:pos="1080"/>
        </w:tabs>
        <w:ind w:left="1080"/>
        <w:jc w:val="right"/>
        <w:rPr>
          <w:bCs/>
          <w:i/>
          <w:iCs/>
          <w:sz w:val="32"/>
          <w:szCs w:val="32"/>
        </w:rPr>
      </w:pPr>
      <w:r>
        <w:rPr>
          <w:b/>
          <w:sz w:val="32"/>
          <w:szCs w:val="32"/>
        </w:rPr>
        <w:tab/>
      </w:r>
      <w:r w:rsidR="0050379F">
        <w:rPr>
          <w:bCs/>
          <w:i/>
          <w:iCs/>
          <w:sz w:val="32"/>
          <w:szCs w:val="32"/>
        </w:rPr>
        <w:t>Educ</w:t>
      </w:r>
      <w:bookmarkStart w:id="0" w:name="_GoBack"/>
      <w:bookmarkEnd w:id="0"/>
      <w:r w:rsidRPr="00CB6EB5">
        <w:rPr>
          <w:bCs/>
          <w:i/>
          <w:iCs/>
          <w:sz w:val="32"/>
          <w:szCs w:val="32"/>
        </w:rPr>
        <w:t xml:space="preserve">. </w:t>
      </w:r>
      <w:r w:rsidR="0050379F">
        <w:rPr>
          <w:bCs/>
          <w:i/>
          <w:iCs/>
          <w:sz w:val="32"/>
          <w:szCs w:val="32"/>
        </w:rPr>
        <w:t>Ciobanu Tereza</w:t>
      </w:r>
    </w:p>
    <w:p w14:paraId="117138EA" w14:textId="77777777" w:rsidR="00CB6EB5" w:rsidRPr="00CB6EB5" w:rsidRDefault="00CB6EB5" w:rsidP="00CB6EB5">
      <w:pPr>
        <w:jc w:val="both"/>
        <w:rPr>
          <w:b/>
          <w:sz w:val="32"/>
          <w:szCs w:val="32"/>
        </w:rPr>
      </w:pPr>
    </w:p>
    <w:p w14:paraId="4B4CE2D5" w14:textId="77777777" w:rsidR="0050379F" w:rsidRPr="0050379F" w:rsidRDefault="0050379F" w:rsidP="0050379F">
      <w:pPr>
        <w:ind w:firstLine="720"/>
        <w:jc w:val="both"/>
        <w:rPr>
          <w:sz w:val="24"/>
          <w:szCs w:val="24"/>
          <w:lang w:eastAsia="ro-RO"/>
        </w:rPr>
      </w:pPr>
      <w:r w:rsidRPr="0050379F">
        <w:rPr>
          <w:sz w:val="24"/>
          <w:szCs w:val="24"/>
          <w:lang w:eastAsia="ro-RO"/>
        </w:rPr>
        <w:t>Educaţia în perspectiva deschiderii către valori multiple reprezintă un demers pe deplin justificat, întrucât vizează mai buna inserţie a individului într-o lume spirituală polimorfă şi dinamică. Acest demers formativ vine în întâmpinarea atât a dezideratelor individualităţii, prin valorizarea unor trăsături particulare, unice, ce merită a fi recunoscute sau amplificate, cât şi în profitul societăţii, asigurându-i un anumit grad de coerenţă, solidaritate şi funcţionalitate. Solidaritatea comunitară este potenţată prin felul cum se gestionează reproducerea marilor simboluri în interiorul spaţiului cultural respectiv, dar şi prin modul cum este reglată deschiderea spre alte formaţiuni socio-culturale. O cultură este mare nu numai prin ea însăşi, prin propriile mecanisme autoreproductive sau autocontemplative, ci şi prin "metabolismul" creşterii şi transformării ei, prin felul în care permite deschideri spre reverberaţii din exterior. Se concretizează cu acest prilej o dinamică specifică dintre închidere şi deschidere, o relaţie pulsatorie care generează sporirea culturală. Acest raport dintre general şi particular, dintre continuu şi discontinuu, dintre asumare şi negare trebuie actualizat, într-un mod specific, şi la nivel şcolar. Experimentarea diferenţei trebuie să înceapă încă de pe băncile şcolii şi va continua întreaga viaţă.</w:t>
      </w:r>
    </w:p>
    <w:p w14:paraId="5FA6D40D" w14:textId="77777777" w:rsidR="0050379F" w:rsidRPr="0050379F" w:rsidRDefault="0050379F" w:rsidP="0050379F">
      <w:pPr>
        <w:ind w:firstLine="720"/>
        <w:jc w:val="both"/>
        <w:rPr>
          <w:sz w:val="24"/>
          <w:szCs w:val="24"/>
          <w:lang w:eastAsia="ro-RO"/>
        </w:rPr>
      </w:pPr>
      <w:r w:rsidRPr="0050379F">
        <w:rPr>
          <w:sz w:val="24"/>
          <w:szCs w:val="24"/>
          <w:lang w:eastAsia="ro-RO"/>
        </w:rPr>
        <w:t>Obiectivul principal al educaţiei interculturale rezidă în pregătirea persoanelor pentru a percepe, accepta, respecta şi a experimenta alteritatea. Scopul îl reprezintă netezirea terenului întâlnirii cu celălalt. A face educaţie interculturală presupune ca însuşi procesul educaţional să se realizeze într-un mediu interacţional, prin punerea alături, faţă în faţă, a purtătorilor unor expresii culturale diferite. Alteritatea trebuie să devină un motiv de bucurie, o ocazie de întărire a sentimentului vieţuirii laolaltă, o dorinţă a unei  împreună simţiri şi binevenite conlucrări. Altul este un prilej de descoperire şi conştientizare a realei identităţi. Căci, în căutarea celuilalt, ne descoperim pe noi înşine, ne dăm seama de ceea ce suntem, sperăm, merităm. Frumuseţea existenţială ne este dată de celălalt, de miracolul ieşirii din sine, de proiectarea în altul, de iubirea celui apropiat - ca şi a celui îndepărtat!</w:t>
      </w:r>
    </w:p>
    <w:p w14:paraId="1E21EC4A" w14:textId="77777777" w:rsidR="0050379F" w:rsidRPr="0050379F" w:rsidRDefault="0050379F" w:rsidP="0050379F">
      <w:pPr>
        <w:ind w:firstLine="709"/>
        <w:jc w:val="both"/>
        <w:rPr>
          <w:sz w:val="24"/>
          <w:szCs w:val="24"/>
          <w:lang w:eastAsia="ro-RO"/>
        </w:rPr>
      </w:pPr>
      <w:r w:rsidRPr="0050379F">
        <w:rPr>
          <w:sz w:val="24"/>
          <w:szCs w:val="24"/>
          <w:lang w:eastAsia="ro-RO"/>
        </w:rPr>
        <w:t>Topica interculturalităţii a apărut în ultimele decenii, ca răspuns în plan educaţional la fenomenele de creştere a interconexiunilor şi a globalizării. Se ştie că multe conflicte, aparent economice, istorice, sociale etc. au în subsidiar o componentă culturală. Incomunicabilitatea de ordin spiritual generează şi întreţine celelalte stări conflictuale sau de tensiune. Condiţia necesară (nu şi suficientă) pentru detensionarea conflictelor constă în găsirea unor piste de comunicare în plan spiritual. Tensiunile şi războaiele iau naştere, mai întâi, în mintea noastră. A le preveni sau a le anihila reprezintă şi un exerciţiu mental, de expulzare deliberată a ideilor rele. Dispozitivul mental îl predetermină pe cel real, extern.</w:t>
      </w:r>
    </w:p>
    <w:p w14:paraId="16728623" w14:textId="77777777" w:rsidR="0050379F" w:rsidRPr="0050379F" w:rsidRDefault="0050379F" w:rsidP="0050379F">
      <w:pPr>
        <w:ind w:firstLine="709"/>
        <w:jc w:val="both"/>
        <w:rPr>
          <w:sz w:val="24"/>
          <w:szCs w:val="24"/>
          <w:lang w:eastAsia="ro-RO"/>
        </w:rPr>
      </w:pPr>
      <w:r w:rsidRPr="0050379F">
        <w:rPr>
          <w:sz w:val="24"/>
          <w:szCs w:val="24"/>
          <w:lang w:eastAsia="ro-RO"/>
        </w:rPr>
        <w:t>Obiectul pedagogiei interculturale este un anume fenomen: educaţia interculturală. Dar ce este educaţia interculturală?</w:t>
      </w:r>
    </w:p>
    <w:p w14:paraId="4290A97B" w14:textId="77777777" w:rsidR="0050379F" w:rsidRPr="0050379F" w:rsidRDefault="0050379F" w:rsidP="0050379F">
      <w:pPr>
        <w:ind w:firstLine="709"/>
        <w:jc w:val="both"/>
        <w:rPr>
          <w:sz w:val="24"/>
          <w:szCs w:val="24"/>
          <w:lang w:eastAsia="ro-RO"/>
        </w:rPr>
      </w:pPr>
      <w:r w:rsidRPr="0050379F">
        <w:rPr>
          <w:sz w:val="24"/>
          <w:szCs w:val="24"/>
          <w:lang w:eastAsia="ro-RO"/>
        </w:rPr>
        <w:t xml:space="preserve">În mod sintetic, educaţia interculturală vizează o abordare pedagogică a diferenţelor culturale, strategie prin care se iau în consideraţie specificităţile spirituale sau de alt gen (diferenţa de sex, diferenţa socială sau economică etc.), evitându-se, pe cât posibil, riscurile ce decurg din schimburile inegale dintre culturi sau, şi mai grav, tendinţele de atomizare a culturilor. Abordarea interculturală, se arată într-o lucrare editată de Consiliul Europei (Antonio Perotti, 1992), nu este o nouă ştiinţă, nici o nouă disciplină, ci o nouă metodologie ce caută să integreze, în interogaţia asupra spaţiului educaţional, datele psihologiei, antropologiei, ştiinţelor socialului, politicii, </w:t>
      </w:r>
      <w:r w:rsidRPr="0050379F">
        <w:rPr>
          <w:sz w:val="24"/>
          <w:szCs w:val="24"/>
          <w:lang w:eastAsia="ro-RO"/>
        </w:rPr>
        <w:lastRenderedPageBreak/>
        <w:t>culturii, istoriei. Discursul asupra interculturalului îşi extrage seva din perspec</w:t>
      </w:r>
      <w:r w:rsidRPr="0050379F">
        <w:rPr>
          <w:sz w:val="24"/>
          <w:szCs w:val="24"/>
          <w:lang w:eastAsia="ro-RO"/>
        </w:rPr>
        <w:softHyphen/>
        <w:t xml:space="preserve">tivele deschise de conexiunile disciplinare. </w:t>
      </w:r>
    </w:p>
    <w:p w14:paraId="42C2B970" w14:textId="77777777" w:rsidR="0050379F" w:rsidRPr="0050379F" w:rsidRDefault="0050379F" w:rsidP="0050379F">
      <w:pPr>
        <w:ind w:firstLine="709"/>
        <w:jc w:val="both"/>
        <w:rPr>
          <w:sz w:val="24"/>
          <w:szCs w:val="24"/>
          <w:lang w:eastAsia="ro-RO"/>
        </w:rPr>
      </w:pPr>
      <w:r w:rsidRPr="0050379F">
        <w:rPr>
          <w:sz w:val="24"/>
          <w:szCs w:val="24"/>
          <w:lang w:eastAsia="ro-RO"/>
        </w:rPr>
        <w:t>Educaţia intercul</w:t>
      </w:r>
      <w:r w:rsidRPr="0050379F">
        <w:rPr>
          <w:sz w:val="24"/>
          <w:szCs w:val="24"/>
          <w:lang w:eastAsia="ro-RO"/>
        </w:rPr>
        <w:softHyphen/>
        <w:t xml:space="preserve">turală vizează dezvoltarea unei educaţii pentru toţi în spiritul recunoaşterii diferenţelor ce există în interiorul aceleaşi societăţi şi se referă mai puţin (sau deloc) la realizarea unei educaţii pentru culturi diferite, ceea ce ar presupune staticism şi o izolare a grupurilor culturale. Educaţia interculturală privilegiază interacţiunea şi dialogul, curajul de a ieşi din sine şi dorinţa de proiecţie în celălalt. O educaţie concepută în perspectiva interculturală va resemnifica relaţiile dintre şcoală şi alte spaţii educative; ea va deborda zidurile şcolii, prelungindu-se şi insinuându-se în activităţile informale, în viaţa de zi cu zi. Cum multiculturalul nu se regăseşte doar în perimetrul şcolii (adesea acesta este </w:t>
      </w:r>
      <w:r w:rsidRPr="0050379F">
        <w:rPr>
          <w:b/>
          <w:sz w:val="24"/>
          <w:szCs w:val="24"/>
          <w:lang w:eastAsia="ro-RO"/>
        </w:rPr>
        <w:t>dincolo</w:t>
      </w:r>
      <w:r w:rsidRPr="0050379F">
        <w:rPr>
          <w:sz w:val="24"/>
          <w:szCs w:val="24"/>
          <w:lang w:eastAsia="ro-RO"/>
        </w:rPr>
        <w:t xml:space="preserve"> sau </w:t>
      </w:r>
      <w:r w:rsidRPr="0050379F">
        <w:rPr>
          <w:b/>
          <w:sz w:val="24"/>
          <w:szCs w:val="24"/>
          <w:lang w:eastAsia="ro-RO"/>
        </w:rPr>
        <w:t>după</w:t>
      </w:r>
      <w:r w:rsidRPr="0050379F">
        <w:rPr>
          <w:sz w:val="24"/>
          <w:szCs w:val="24"/>
          <w:lang w:eastAsia="ro-RO"/>
        </w:rPr>
        <w:t xml:space="preserve"> şcoală), trebuie să ne pregătim în prealabil pentru a-l întâmpina şi valoriza.</w:t>
      </w:r>
    </w:p>
    <w:p w14:paraId="718DC907" w14:textId="60717A59" w:rsidR="00CB6EB5" w:rsidRDefault="00CB6EB5"/>
    <w:p w14:paraId="7C6F9340" w14:textId="5F71062B" w:rsidR="0050379F" w:rsidRPr="0050379F" w:rsidRDefault="0050379F" w:rsidP="0050379F"/>
    <w:p w14:paraId="0E068CA5" w14:textId="2C4E546F" w:rsidR="0050379F" w:rsidRPr="0050379F" w:rsidRDefault="0050379F" w:rsidP="0050379F"/>
    <w:p w14:paraId="5409EC88" w14:textId="1BC3FED1" w:rsidR="0050379F" w:rsidRDefault="0050379F" w:rsidP="0050379F"/>
    <w:p w14:paraId="4913507F" w14:textId="4072CD12" w:rsidR="0050379F" w:rsidRPr="0050379F" w:rsidRDefault="0050379F" w:rsidP="0050379F">
      <w:r>
        <w:t>Biblografie: supot de curs al prof. univ. dr. Cosntantin Cucoș</w:t>
      </w:r>
    </w:p>
    <w:sectPr w:rsidR="0050379F" w:rsidRPr="005037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CB539B"/>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7B9F6581"/>
    <w:multiLevelType w:val="singleLevel"/>
    <w:tmpl w:val="0C09000F"/>
    <w:lvl w:ilvl="0">
      <w:start w:val="1"/>
      <w:numFmt w:val="decimal"/>
      <w:lvlText w:val="%1."/>
      <w:lvlJc w:val="left"/>
      <w:pPr>
        <w:tabs>
          <w:tab w:val="num" w:pos="360"/>
        </w:tabs>
        <w:ind w:left="36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6EB5"/>
    <w:rsid w:val="0050379F"/>
    <w:rsid w:val="00CB6E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84B7FF"/>
  <w15:chartTrackingRefBased/>
  <w15:docId w15:val="{0514A359-311B-4E24-97F6-3DD477D960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CB6EB5"/>
    <w:pPr>
      <w:spacing w:after="0" w:line="240" w:lineRule="auto"/>
    </w:pPr>
    <w:rPr>
      <w:rFonts w:ascii="Times New Roman" w:eastAsia="Times New Roman" w:hAnsi="Times New Roman" w:cs="Times New Roman"/>
      <w:sz w:val="20"/>
      <w:szCs w:val="20"/>
      <w:lang w:val="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rsid w:val="00CB6EB5"/>
    <w:pPr>
      <w:ind w:left="360"/>
    </w:pPr>
    <w:rPr>
      <w:sz w:val="24"/>
    </w:rPr>
  </w:style>
  <w:style w:type="character" w:customStyle="1" w:styleId="BodyTextIndentChar">
    <w:name w:val="Body Text Indent Char"/>
    <w:basedOn w:val="DefaultParagraphFont"/>
    <w:link w:val="BodyTextIndent"/>
    <w:rsid w:val="00CB6EB5"/>
    <w:rPr>
      <w:rFonts w:ascii="Times New Roman" w:eastAsia="Times New Roman" w:hAnsi="Times New Roman" w:cs="Times New Roman"/>
      <w:sz w:val="24"/>
      <w:szCs w:val="20"/>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733</Words>
  <Characters>4181</Characters>
  <Application>Microsoft Office Word</Application>
  <DocSecurity>0</DocSecurity>
  <Lines>34</Lines>
  <Paragraphs>9</Paragraphs>
  <ScaleCrop>false</ScaleCrop>
  <Company/>
  <LinksUpToDate>false</LinksUpToDate>
  <CharactersWithSpaces>4905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adriana istrate</dc:creator>
  <cp:keywords/>
  <dc:description/>
  <cp:lastModifiedBy>adriana istrate</cp:lastModifiedBy>
  <cp:revision>2</cp:revision>
  <dcterms:created xsi:type="dcterms:W3CDTF">2020-03-12T18:30:00Z</dcterms:created>
  <dcterms:modified xsi:type="dcterms:W3CDTF">2020-03-12T18:30:00Z</dcterms:modified>
</cp:coreProperties>
</file>