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762C2F" w14:textId="6A04C88E" w:rsidR="00797AD2" w:rsidRDefault="00EA3DAE" w:rsidP="00EA3DAE">
      <w:pPr>
        <w:jc w:val="center"/>
        <w:rPr>
          <w:rFonts w:ascii="Times New Roman" w:hAnsi="Times New Roman" w:cs="Times New Roman"/>
          <w:b/>
          <w:bCs/>
          <w:lang w:val="ro-RO"/>
        </w:rPr>
      </w:pPr>
      <w:bookmarkStart w:id="0" w:name="_GoBack"/>
      <w:bookmarkEnd w:id="0"/>
      <w:r w:rsidRPr="00EA3DAE">
        <w:rPr>
          <w:rFonts w:ascii="Times New Roman" w:hAnsi="Times New Roman" w:cs="Times New Roman"/>
          <w:b/>
          <w:bCs/>
          <w:lang w:val="ro-RO"/>
        </w:rPr>
        <w:t xml:space="preserve">Învățarea </w:t>
      </w:r>
      <w:r w:rsidR="00000C47">
        <w:rPr>
          <w:rFonts w:ascii="Times New Roman" w:hAnsi="Times New Roman" w:cs="Times New Roman"/>
          <w:b/>
          <w:bCs/>
          <w:lang w:val="ro-RO"/>
        </w:rPr>
        <w:t>în cadrul grupei</w:t>
      </w:r>
    </w:p>
    <w:p w14:paraId="64E95424" w14:textId="3CAD3AC6" w:rsidR="00EA3DAE" w:rsidRDefault="00EA3DAE" w:rsidP="00EA3DAE">
      <w:pPr>
        <w:jc w:val="right"/>
        <w:rPr>
          <w:rFonts w:ascii="Times New Roman" w:hAnsi="Times New Roman" w:cs="Times New Roman"/>
          <w:i/>
          <w:iCs/>
          <w:sz w:val="20"/>
          <w:szCs w:val="20"/>
          <w:lang w:val="ro-RO"/>
        </w:rPr>
      </w:pPr>
      <w:r w:rsidRPr="00EA3DAE">
        <w:rPr>
          <w:rFonts w:ascii="Times New Roman" w:hAnsi="Times New Roman" w:cs="Times New Roman"/>
          <w:i/>
          <w:iCs/>
          <w:sz w:val="20"/>
          <w:szCs w:val="20"/>
          <w:lang w:val="ro-RO"/>
        </w:rPr>
        <w:t>Prof.Casian Alina-Ionela, Colegiul Național ,,Vasile Alecsandri</w:t>
      </w:r>
      <w:r w:rsidRPr="00EA3DAE">
        <w:rPr>
          <w:rFonts w:ascii="Times New Roman" w:hAnsi="Times New Roman" w:cs="Times New Roman"/>
          <w:i/>
          <w:iCs/>
          <w:sz w:val="20"/>
          <w:szCs w:val="20"/>
          <w:lang w:val="en-GB"/>
        </w:rPr>
        <w:t>’’ Bac</w:t>
      </w:r>
      <w:r w:rsidRPr="00EA3DAE">
        <w:rPr>
          <w:rFonts w:ascii="Times New Roman" w:hAnsi="Times New Roman" w:cs="Times New Roman"/>
          <w:i/>
          <w:iCs/>
          <w:sz w:val="20"/>
          <w:szCs w:val="20"/>
          <w:lang w:val="ro-RO"/>
        </w:rPr>
        <w:t>ău</w:t>
      </w:r>
    </w:p>
    <w:p w14:paraId="5CB481D0" w14:textId="13E4F822" w:rsidR="00EA3DAE" w:rsidRDefault="00EA3DAE" w:rsidP="00EA3DAE">
      <w:pPr>
        <w:jc w:val="right"/>
        <w:rPr>
          <w:rFonts w:ascii="Times New Roman" w:hAnsi="Times New Roman" w:cs="Times New Roman"/>
          <w:i/>
          <w:iCs/>
          <w:sz w:val="20"/>
          <w:szCs w:val="20"/>
          <w:lang w:val="ro-RO"/>
        </w:rPr>
      </w:pPr>
    </w:p>
    <w:p w14:paraId="520FF596" w14:textId="630FF8A2" w:rsidR="00EA3DAE" w:rsidRDefault="00DC6B5E" w:rsidP="00DC6B5E">
      <w:pPr>
        <w:jc w:val="both"/>
        <w:rPr>
          <w:rFonts w:ascii="Times New Roman" w:hAnsi="Times New Roman" w:cs="Times New Roman"/>
          <w:sz w:val="20"/>
          <w:szCs w:val="20"/>
          <w:lang w:val="ro-RO"/>
        </w:rPr>
      </w:pPr>
      <w:r>
        <w:rPr>
          <w:rFonts w:ascii="Times New Roman" w:hAnsi="Times New Roman" w:cs="Times New Roman"/>
          <w:sz w:val="20"/>
          <w:szCs w:val="20"/>
          <w:lang w:val="ro-RO"/>
        </w:rPr>
        <w:t>Studiile de didactică și de psihologie a învățării accentuează valoarea educativă a activității pe grupe de elevi, pentru că stimulează spiritul de responsabilitate al fiecărui membru față de colectivul din care face parte, întrucât evaluarea muncii privește grupul în întregime. Rolul profesorului în această formă de învățare, de activizare a elevilor este limitat, prezența sa fiind marcată, la începutul activității, prin repartizarea sarcinilor pentru fiecare grupă</w:t>
      </w:r>
      <w:r w:rsidR="00936E92">
        <w:rPr>
          <w:rFonts w:ascii="Times New Roman" w:hAnsi="Times New Roman" w:cs="Times New Roman"/>
          <w:sz w:val="20"/>
          <w:szCs w:val="20"/>
          <w:lang w:val="ro-RO"/>
        </w:rPr>
        <w:t xml:space="preserve"> și apoi, la încheierea activității, când sunt sintetizate rezultatele tuturor grupelor.</w:t>
      </w:r>
    </w:p>
    <w:p w14:paraId="76C24B32" w14:textId="2D667319" w:rsidR="0074644E" w:rsidRDefault="0074644E" w:rsidP="00DC6B5E">
      <w:pPr>
        <w:jc w:val="both"/>
        <w:rPr>
          <w:rFonts w:ascii="Times New Roman" w:hAnsi="Times New Roman" w:cs="Times New Roman"/>
          <w:sz w:val="20"/>
          <w:szCs w:val="20"/>
          <w:lang w:val="ro-RO"/>
        </w:rPr>
      </w:pPr>
      <w:r>
        <w:rPr>
          <w:rFonts w:ascii="Times New Roman" w:hAnsi="Times New Roman" w:cs="Times New Roman"/>
          <w:sz w:val="20"/>
          <w:szCs w:val="20"/>
          <w:lang w:val="ro-RO"/>
        </w:rPr>
        <w:t xml:space="preserve">Am aplicat cu succes această modalitate de lucru cu elevii clasei a XII-a, în sistematizarea cunoștințelor despre </w:t>
      </w:r>
      <w:r w:rsidRPr="00A60CFA">
        <w:rPr>
          <w:rFonts w:ascii="Times New Roman" w:hAnsi="Times New Roman" w:cs="Times New Roman"/>
          <w:i/>
          <w:iCs/>
          <w:sz w:val="20"/>
          <w:szCs w:val="20"/>
          <w:lang w:val="ro-RO"/>
        </w:rPr>
        <w:t>Avangardism</w:t>
      </w:r>
      <w:r>
        <w:rPr>
          <w:rFonts w:ascii="Times New Roman" w:hAnsi="Times New Roman" w:cs="Times New Roman"/>
          <w:sz w:val="20"/>
          <w:szCs w:val="20"/>
          <w:lang w:val="ro-RO"/>
        </w:rPr>
        <w:t>. Elevilor</w:t>
      </w:r>
      <w:r w:rsidR="00A60CFA">
        <w:rPr>
          <w:rFonts w:ascii="Times New Roman" w:hAnsi="Times New Roman" w:cs="Times New Roman"/>
          <w:sz w:val="20"/>
          <w:szCs w:val="20"/>
          <w:lang w:val="ro-RO"/>
        </w:rPr>
        <w:t xml:space="preserve"> li s-au predat noțiunile prevăzute în programa școlară la capitolul ,,Literatura română în perioada interbelică</w:t>
      </w:r>
      <w:r w:rsidR="00A60CFA">
        <w:rPr>
          <w:rFonts w:ascii="Times New Roman" w:hAnsi="Times New Roman" w:cs="Times New Roman"/>
          <w:sz w:val="20"/>
          <w:szCs w:val="20"/>
          <w:lang w:val="en-GB"/>
        </w:rPr>
        <w:t xml:space="preserve">’’, </w:t>
      </w:r>
      <w:r w:rsidR="00A60CFA">
        <w:rPr>
          <w:rFonts w:ascii="Times New Roman" w:hAnsi="Times New Roman" w:cs="Times New Roman"/>
          <w:sz w:val="20"/>
          <w:szCs w:val="20"/>
          <w:lang w:val="ro-RO"/>
        </w:rPr>
        <w:t xml:space="preserve">s-au studiat pe larg, pe parcursul semestrului I, curentele literare afirmate în perioada respectivă( </w:t>
      </w:r>
      <w:r w:rsidR="00A60CFA" w:rsidRPr="00A60CFA">
        <w:rPr>
          <w:rFonts w:ascii="Times New Roman" w:hAnsi="Times New Roman" w:cs="Times New Roman"/>
          <w:i/>
          <w:iCs/>
          <w:sz w:val="20"/>
          <w:szCs w:val="20"/>
          <w:lang w:val="ro-RO"/>
        </w:rPr>
        <w:t xml:space="preserve">Modernism </w:t>
      </w:r>
      <w:r w:rsidR="00A60CFA">
        <w:rPr>
          <w:rFonts w:ascii="Times New Roman" w:hAnsi="Times New Roman" w:cs="Times New Roman"/>
          <w:sz w:val="20"/>
          <w:szCs w:val="20"/>
          <w:lang w:val="ro-RO"/>
        </w:rPr>
        <w:t xml:space="preserve">și </w:t>
      </w:r>
      <w:r w:rsidR="00A60CFA" w:rsidRPr="00A60CFA">
        <w:rPr>
          <w:rFonts w:ascii="Times New Roman" w:hAnsi="Times New Roman" w:cs="Times New Roman"/>
          <w:i/>
          <w:iCs/>
          <w:sz w:val="20"/>
          <w:szCs w:val="20"/>
          <w:lang w:val="ro-RO"/>
        </w:rPr>
        <w:t xml:space="preserve">Tradiționalism </w:t>
      </w:r>
      <w:r w:rsidR="00A60CFA">
        <w:rPr>
          <w:rFonts w:ascii="Times New Roman" w:hAnsi="Times New Roman" w:cs="Times New Roman"/>
          <w:sz w:val="20"/>
          <w:szCs w:val="20"/>
          <w:lang w:val="ro-RO"/>
        </w:rPr>
        <w:t xml:space="preserve">). Ulterior, s-a definit termenul </w:t>
      </w:r>
      <w:r w:rsidR="00A60CFA" w:rsidRPr="00A60CFA">
        <w:rPr>
          <w:rFonts w:ascii="Times New Roman" w:hAnsi="Times New Roman" w:cs="Times New Roman"/>
          <w:i/>
          <w:iCs/>
          <w:sz w:val="20"/>
          <w:szCs w:val="20"/>
          <w:lang w:val="ro-RO"/>
        </w:rPr>
        <w:t>avangardism</w:t>
      </w:r>
      <w:r w:rsidR="00A60CFA">
        <w:rPr>
          <w:rFonts w:ascii="Times New Roman" w:hAnsi="Times New Roman" w:cs="Times New Roman"/>
          <w:i/>
          <w:iCs/>
          <w:sz w:val="20"/>
          <w:szCs w:val="20"/>
          <w:lang w:val="ro-RO"/>
        </w:rPr>
        <w:t xml:space="preserve"> </w:t>
      </w:r>
      <w:r w:rsidR="00A60CFA" w:rsidRPr="00A60CFA">
        <w:rPr>
          <w:rFonts w:ascii="Times New Roman" w:hAnsi="Times New Roman" w:cs="Times New Roman"/>
          <w:sz w:val="20"/>
          <w:szCs w:val="20"/>
          <w:lang w:val="ro-RO"/>
        </w:rPr>
        <w:t xml:space="preserve">și </w:t>
      </w:r>
      <w:r w:rsidR="00A60CFA">
        <w:rPr>
          <w:rFonts w:ascii="Times New Roman" w:hAnsi="Times New Roman" w:cs="Times New Roman"/>
          <w:sz w:val="20"/>
          <w:szCs w:val="20"/>
          <w:lang w:val="ro-RO"/>
        </w:rPr>
        <w:t>s-a discutat despre existența acestui curent-umbrelă în secolul al XX-lea.</w:t>
      </w:r>
    </w:p>
    <w:p w14:paraId="4E5A4AF1" w14:textId="7832FE15" w:rsidR="00A60CFA" w:rsidRDefault="00A60CFA" w:rsidP="00DC6B5E">
      <w:pPr>
        <w:jc w:val="both"/>
        <w:rPr>
          <w:rFonts w:ascii="Times New Roman" w:hAnsi="Times New Roman" w:cs="Times New Roman"/>
          <w:sz w:val="20"/>
          <w:szCs w:val="20"/>
          <w:lang w:val="ro-RO"/>
        </w:rPr>
      </w:pPr>
      <w:r>
        <w:rPr>
          <w:rFonts w:ascii="Times New Roman" w:hAnsi="Times New Roman" w:cs="Times New Roman"/>
          <w:sz w:val="20"/>
          <w:szCs w:val="20"/>
          <w:lang w:val="ro-RO"/>
        </w:rPr>
        <w:t>Profesorul a stabilit în continuare caracteristicile avangardei literare și a vorbit despre diversitatea orientărilor avangardiste europene</w:t>
      </w:r>
      <w:r w:rsidR="00606920">
        <w:rPr>
          <w:rFonts w:ascii="Times New Roman" w:hAnsi="Times New Roman" w:cs="Times New Roman"/>
          <w:sz w:val="20"/>
          <w:szCs w:val="20"/>
          <w:lang w:val="en-GB"/>
        </w:rPr>
        <w:t xml:space="preserve">: Futurism, Cubism, Dadaism, </w:t>
      </w:r>
      <w:proofErr w:type="spellStart"/>
      <w:r w:rsidR="00606920">
        <w:rPr>
          <w:rFonts w:ascii="Times New Roman" w:hAnsi="Times New Roman" w:cs="Times New Roman"/>
          <w:sz w:val="20"/>
          <w:szCs w:val="20"/>
          <w:lang w:val="en-GB"/>
        </w:rPr>
        <w:t>Suprarealism</w:t>
      </w:r>
      <w:proofErr w:type="spellEnd"/>
      <w:r w:rsidR="00606920">
        <w:rPr>
          <w:rFonts w:ascii="Times New Roman" w:hAnsi="Times New Roman" w:cs="Times New Roman"/>
          <w:sz w:val="20"/>
          <w:szCs w:val="20"/>
          <w:lang w:val="en-GB"/>
        </w:rPr>
        <w:t>. S-au men</w:t>
      </w:r>
      <w:r w:rsidR="00606920">
        <w:rPr>
          <w:rFonts w:ascii="Times New Roman" w:hAnsi="Times New Roman" w:cs="Times New Roman"/>
          <w:sz w:val="20"/>
          <w:szCs w:val="20"/>
          <w:lang w:val="ro-RO"/>
        </w:rPr>
        <w:t>ționat și s-au caracterizat principalele orientări avangardiste românești, s-au citit texte avangardiste și s-au menționat revistele care au promovat avangardismul.</w:t>
      </w:r>
    </w:p>
    <w:p w14:paraId="574A5FD7" w14:textId="1BD7C01A" w:rsidR="008A59CE" w:rsidRDefault="008A59CE" w:rsidP="00DC6B5E">
      <w:pPr>
        <w:jc w:val="both"/>
        <w:rPr>
          <w:rFonts w:ascii="Times New Roman" w:hAnsi="Times New Roman" w:cs="Times New Roman"/>
          <w:sz w:val="20"/>
          <w:szCs w:val="20"/>
          <w:lang w:val="ro-RO"/>
        </w:rPr>
      </w:pPr>
      <w:r>
        <w:rPr>
          <w:rFonts w:ascii="Times New Roman" w:hAnsi="Times New Roman" w:cs="Times New Roman"/>
          <w:sz w:val="20"/>
          <w:szCs w:val="20"/>
          <w:lang w:val="ro-RO"/>
        </w:rPr>
        <w:t xml:space="preserve">Pentru evaluarea de la sfârșitul unității de studiu, elevii au fost împărțiți în grupe. Fiecărei grupe i-a revenit sarcina de a realiza </w:t>
      </w:r>
      <w:r w:rsidR="00D621B3">
        <w:rPr>
          <w:rFonts w:ascii="Times New Roman" w:hAnsi="Times New Roman" w:cs="Times New Roman"/>
          <w:sz w:val="20"/>
          <w:szCs w:val="20"/>
          <w:lang w:val="ro-RO"/>
        </w:rPr>
        <w:t xml:space="preserve"> câte </w:t>
      </w:r>
      <w:r>
        <w:rPr>
          <w:rFonts w:ascii="Times New Roman" w:hAnsi="Times New Roman" w:cs="Times New Roman"/>
          <w:sz w:val="20"/>
          <w:szCs w:val="20"/>
          <w:lang w:val="ro-RO"/>
        </w:rPr>
        <w:t>un poster</w:t>
      </w:r>
      <w:r w:rsidR="00D621B3">
        <w:rPr>
          <w:rFonts w:ascii="Times New Roman" w:hAnsi="Times New Roman" w:cs="Times New Roman"/>
          <w:sz w:val="20"/>
          <w:szCs w:val="20"/>
          <w:lang w:val="ro-RO"/>
        </w:rPr>
        <w:t xml:space="preserve"> cu trăsăturile diferitelor orientări avangardiste europene. Sarcinile trasate au fost comune tuturor grupelor</w:t>
      </w:r>
      <w:r w:rsidR="00D621B3">
        <w:rPr>
          <w:rFonts w:ascii="Times New Roman" w:hAnsi="Times New Roman" w:cs="Times New Roman"/>
          <w:sz w:val="20"/>
          <w:szCs w:val="20"/>
          <w:lang w:val="en-GB"/>
        </w:rPr>
        <w:t xml:space="preserve">: </w:t>
      </w:r>
      <w:r w:rsidR="00D621B3">
        <w:rPr>
          <w:rFonts w:ascii="Times New Roman" w:hAnsi="Times New Roman" w:cs="Times New Roman"/>
          <w:sz w:val="20"/>
          <w:szCs w:val="20"/>
          <w:lang w:val="ro-RO"/>
        </w:rPr>
        <w:t xml:space="preserve">apariția orientării literare respective, precizarea reprezentanților, prezentarea </w:t>
      </w:r>
      <w:r w:rsidR="00D621B3">
        <w:rPr>
          <w:rFonts w:ascii="Times New Roman" w:hAnsi="Times New Roman" w:cs="Times New Roman"/>
          <w:sz w:val="20"/>
          <w:szCs w:val="20"/>
          <w:lang w:val="ro-RO"/>
        </w:rPr>
        <w:lastRenderedPageBreak/>
        <w:t>ideologiei, citarea unor texte semnificative.</w:t>
      </w:r>
      <w:r w:rsidR="00764A0D">
        <w:rPr>
          <w:rFonts w:ascii="Times New Roman" w:hAnsi="Times New Roman" w:cs="Times New Roman"/>
          <w:sz w:val="20"/>
          <w:szCs w:val="20"/>
          <w:lang w:val="ro-RO"/>
        </w:rPr>
        <w:t xml:space="preserve"> Elevii au primit, de asemenea, bibliografia orientativă, necesară documentării.</w:t>
      </w:r>
    </w:p>
    <w:p w14:paraId="00E2FAEC" w14:textId="3EFB790E" w:rsidR="00F90779" w:rsidRDefault="00C80FDE" w:rsidP="00DC6B5E">
      <w:pPr>
        <w:jc w:val="both"/>
        <w:rPr>
          <w:rFonts w:ascii="Times New Roman" w:hAnsi="Times New Roman" w:cs="Times New Roman"/>
          <w:sz w:val="20"/>
          <w:szCs w:val="20"/>
          <w:lang w:val="ro-RO"/>
        </w:rPr>
      </w:pPr>
      <w:r>
        <w:rPr>
          <w:rFonts w:ascii="Times New Roman" w:hAnsi="Times New Roman" w:cs="Times New Roman"/>
          <w:sz w:val="20"/>
          <w:szCs w:val="20"/>
          <w:lang w:val="ro-RO"/>
        </w:rPr>
        <w:t>S-</w:t>
      </w:r>
      <w:r w:rsidR="00617511">
        <w:rPr>
          <w:rFonts w:ascii="Times New Roman" w:hAnsi="Times New Roman" w:cs="Times New Roman"/>
          <w:sz w:val="20"/>
          <w:szCs w:val="20"/>
        </w:rPr>
        <w:t xml:space="preserve">au </w:t>
      </w:r>
      <w:proofErr w:type="spellStart"/>
      <w:r w:rsidR="00617511">
        <w:rPr>
          <w:rFonts w:ascii="Times New Roman" w:hAnsi="Times New Roman" w:cs="Times New Roman"/>
          <w:sz w:val="20"/>
          <w:szCs w:val="20"/>
        </w:rPr>
        <w:t>remarcat</w:t>
      </w:r>
      <w:proofErr w:type="spellEnd"/>
      <w:r w:rsidR="00617511">
        <w:rPr>
          <w:rFonts w:ascii="Times New Roman" w:hAnsi="Times New Roman" w:cs="Times New Roman"/>
          <w:sz w:val="20"/>
          <w:szCs w:val="20"/>
        </w:rPr>
        <w:t xml:space="preserve"> </w:t>
      </w:r>
      <w:proofErr w:type="spellStart"/>
      <w:r w:rsidR="00617511">
        <w:rPr>
          <w:rFonts w:ascii="Times New Roman" w:hAnsi="Times New Roman" w:cs="Times New Roman"/>
          <w:sz w:val="20"/>
          <w:szCs w:val="20"/>
        </w:rPr>
        <w:t>avantajele</w:t>
      </w:r>
      <w:proofErr w:type="spellEnd"/>
      <w:r w:rsidR="00617511">
        <w:rPr>
          <w:rFonts w:ascii="Times New Roman" w:hAnsi="Times New Roman" w:cs="Times New Roman"/>
          <w:sz w:val="20"/>
          <w:szCs w:val="20"/>
        </w:rPr>
        <w:t xml:space="preserve"> </w:t>
      </w:r>
      <w:proofErr w:type="spellStart"/>
      <w:r w:rsidR="00617511">
        <w:rPr>
          <w:rFonts w:ascii="Times New Roman" w:hAnsi="Times New Roman" w:cs="Times New Roman"/>
          <w:sz w:val="20"/>
          <w:szCs w:val="20"/>
        </w:rPr>
        <w:t>acestui</w:t>
      </w:r>
      <w:proofErr w:type="spellEnd"/>
      <w:r w:rsidR="00617511">
        <w:rPr>
          <w:rFonts w:ascii="Times New Roman" w:hAnsi="Times New Roman" w:cs="Times New Roman"/>
          <w:sz w:val="20"/>
          <w:szCs w:val="20"/>
        </w:rPr>
        <w:t xml:space="preserve"> tip de </w:t>
      </w:r>
      <w:proofErr w:type="spellStart"/>
      <w:r w:rsidR="00617511">
        <w:rPr>
          <w:rFonts w:ascii="Times New Roman" w:hAnsi="Times New Roman" w:cs="Times New Roman"/>
          <w:sz w:val="20"/>
          <w:szCs w:val="20"/>
        </w:rPr>
        <w:t>activitate</w:t>
      </w:r>
      <w:proofErr w:type="spellEnd"/>
      <w:r w:rsidR="00617511">
        <w:rPr>
          <w:rFonts w:ascii="Times New Roman" w:hAnsi="Times New Roman" w:cs="Times New Roman"/>
          <w:sz w:val="20"/>
          <w:szCs w:val="20"/>
        </w:rPr>
        <w:t xml:space="preserve">: </w:t>
      </w:r>
      <w:proofErr w:type="spellStart"/>
      <w:r w:rsidR="00617511">
        <w:rPr>
          <w:rFonts w:ascii="Times New Roman" w:hAnsi="Times New Roman" w:cs="Times New Roman"/>
          <w:sz w:val="20"/>
          <w:szCs w:val="20"/>
        </w:rPr>
        <w:t>stimuleaz</w:t>
      </w:r>
      <w:proofErr w:type="spellEnd"/>
      <w:r w:rsidR="00617511">
        <w:rPr>
          <w:rFonts w:ascii="Times New Roman" w:hAnsi="Times New Roman" w:cs="Times New Roman"/>
          <w:sz w:val="20"/>
          <w:szCs w:val="20"/>
          <w:lang w:val="ro-RO"/>
        </w:rPr>
        <w:t>ă gândirea critică a elevilor, dezvoltă capacitatea de comunicare, formează coeziunea în cadrul colectivului, cultivă relații prietenești, sporește încrederea reciprocă, facilitează confruntările pozitive de idei.</w:t>
      </w:r>
    </w:p>
    <w:p w14:paraId="03C169B6" w14:textId="5170BDE8" w:rsidR="00132615" w:rsidRDefault="000048AC" w:rsidP="000048AC">
      <w:pPr>
        <w:keepNext/>
        <w:jc w:val="both"/>
      </w:pPr>
      <w:r>
        <w:rPr>
          <w:noProof/>
        </w:rPr>
        <mc:AlternateContent>
          <mc:Choice Requires="wps">
            <w:drawing>
              <wp:anchor distT="45720" distB="45720" distL="114300" distR="114300" simplePos="0" relativeHeight="251659264" behindDoc="0" locked="0" layoutInCell="1" allowOverlap="1" wp14:anchorId="30C2F333" wp14:editId="2020D560">
                <wp:simplePos x="0" y="0"/>
                <wp:positionH relativeFrom="margin">
                  <wp:posOffset>2139315</wp:posOffset>
                </wp:positionH>
                <wp:positionV relativeFrom="paragraph">
                  <wp:posOffset>581025</wp:posOffset>
                </wp:positionV>
                <wp:extent cx="1066800" cy="8001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66800" cy="800100"/>
                        </a:xfrm>
                        <a:prstGeom prst="rect">
                          <a:avLst/>
                        </a:prstGeom>
                        <a:solidFill>
                          <a:srgbClr val="FFFFFF"/>
                        </a:solidFill>
                        <a:ln w="9525">
                          <a:solidFill>
                            <a:srgbClr val="000000"/>
                          </a:solidFill>
                          <a:miter lim="800000"/>
                          <a:headEnd/>
                          <a:tailEnd/>
                        </a:ln>
                      </wps:spPr>
                      <wps:txbx>
                        <w:txbxContent>
                          <w:p w14:paraId="18F095F5" w14:textId="3AAAF79E" w:rsidR="009A0C06" w:rsidRPr="00C06E38" w:rsidRDefault="009A0C06">
                            <w:pPr>
                              <w:rPr>
                                <w:rFonts w:ascii="Times New Roman" w:hAnsi="Times New Roman" w:cs="Times New Roman"/>
                                <w:sz w:val="20"/>
                                <w:szCs w:val="20"/>
                                <w:lang w:val="ro-RO"/>
                              </w:rPr>
                            </w:pPr>
                            <w:r w:rsidRPr="00C06E38">
                              <w:rPr>
                                <w:rFonts w:ascii="Times New Roman" w:hAnsi="Times New Roman" w:cs="Times New Roman"/>
                                <w:sz w:val="20"/>
                                <w:szCs w:val="20"/>
                                <w:lang w:val="ro-RO"/>
                              </w:rPr>
                              <w:t xml:space="preserve">Împărțirea rolurilor în cadrul grupei    </w:t>
                            </w:r>
                            <w:r w:rsidR="00E66418">
                              <w:rPr>
                                <w:rFonts w:ascii="Times New Roman" w:hAnsi="Times New Roman" w:cs="Times New Roman"/>
                                <w:sz w:val="20"/>
                                <w:szCs w:val="20"/>
                                <w:lang w:val="ro-RO"/>
                              </w:rPr>
                              <w:t xml:space="preserve">  </w:t>
                            </w:r>
                            <w:r w:rsidRPr="00C06E38">
                              <w:rPr>
                                <w:rFonts w:ascii="Times New Roman" w:hAnsi="Times New Roman" w:cs="Times New Roman"/>
                                <w:sz w:val="20"/>
                                <w:szCs w:val="20"/>
                                <w:lang w:val="ro-RO"/>
                              </w:rPr>
                              <w:t>nr.1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C2F333" id="_x0000_t202" coordsize="21600,21600" o:spt="202" path="m,l,21600r21600,l21600,xe">
                <v:stroke joinstyle="miter"/>
                <v:path gradientshapeok="t" o:connecttype="rect"/>
              </v:shapetype>
              <v:shape id="Text Box 2" o:spid="_x0000_s1026" type="#_x0000_t202" style="position:absolute;left:0;text-align:left;margin-left:168.45pt;margin-top:45.75pt;width:84pt;height:63pt;flip:x;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">
                <v:textbox>
                  <w:txbxContent>
                    <w:p w14:paraId="18F095F5" w14:textId="3AAAF79E" w:rsidR="009A0C06" w:rsidRPr="00C06E38" w:rsidRDefault="009A0C06">
                      <w:pPr>
                        <w:rPr>
                          <w:rFonts w:ascii="Times New Roman" w:hAnsi="Times New Roman" w:cs="Times New Roman"/>
                          <w:sz w:val="20"/>
                          <w:szCs w:val="20"/>
                          <w:lang w:val="ro-RO"/>
                        </w:rPr>
                      </w:pPr>
                      <w:r w:rsidRPr="00C06E38">
                        <w:rPr>
                          <w:rFonts w:ascii="Times New Roman" w:hAnsi="Times New Roman" w:cs="Times New Roman"/>
                          <w:sz w:val="20"/>
                          <w:szCs w:val="20"/>
                          <w:lang w:val="ro-RO"/>
                        </w:rPr>
                        <w:t xml:space="preserve">Împărțirea rolurilor în cadrul grupei    </w:t>
                      </w:r>
                      <w:r w:rsidR="00E66418">
                        <w:rPr>
                          <w:rFonts w:ascii="Times New Roman" w:hAnsi="Times New Roman" w:cs="Times New Roman"/>
                          <w:sz w:val="20"/>
                          <w:szCs w:val="20"/>
                          <w:lang w:val="ro-RO"/>
                        </w:rPr>
                        <w:t xml:space="preserve">  </w:t>
                      </w:r>
                      <w:r w:rsidRPr="00C06E38">
                        <w:rPr>
                          <w:rFonts w:ascii="Times New Roman" w:hAnsi="Times New Roman" w:cs="Times New Roman"/>
                          <w:sz w:val="20"/>
                          <w:szCs w:val="20"/>
                          <w:lang w:val="ro-RO"/>
                        </w:rPr>
                        <w:t>nr.1</w:t>
                      </w:r>
                    </w:p>
                  </w:txbxContent>
                </v:textbox>
                <w10:wrap type="square" anchorx="margin"/>
              </v:shape>
            </w:pict>
          </mc:Fallback>
        </mc:AlternateContent>
      </w:r>
      <w:r w:rsidR="000041F3">
        <w:rPr>
          <w:rFonts w:ascii="Times New Roman" w:hAnsi="Times New Roman" w:cs="Times New Roman"/>
          <w:noProof/>
          <w:sz w:val="20"/>
          <w:szCs w:val="20"/>
          <w:lang w:val="ro-RO"/>
        </w:rPr>
        <w:drawing>
          <wp:inline distT="0" distB="0" distL="0" distR="0" wp14:anchorId="48E33215" wp14:editId="0AC84186">
            <wp:extent cx="1790700" cy="2118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191212_115415.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0700" cy="2118360"/>
                    </a:xfrm>
                    <a:prstGeom prst="rect">
                      <a:avLst/>
                    </a:prstGeom>
                  </pic:spPr>
                </pic:pic>
              </a:graphicData>
            </a:graphic>
          </wp:inline>
        </w:drawing>
      </w:r>
    </w:p>
    <w:p w14:paraId="51004B00" w14:textId="5A9A77FE" w:rsidR="003E6694" w:rsidRDefault="00B6416C" w:rsidP="000048AC">
      <w:pPr>
        <w:keepNext/>
        <w:jc w:val="both"/>
        <w:rPr>
          <w:rFonts w:ascii="Times New Roman" w:hAnsi="Times New Roman" w:cs="Times New Roman"/>
          <w:sz w:val="20"/>
          <w:szCs w:val="20"/>
          <w:lang w:val="ro-RO"/>
        </w:rPr>
      </w:pPr>
      <w:proofErr w:type="spellStart"/>
      <w:r>
        <w:rPr>
          <w:rFonts w:ascii="Times New Roman" w:hAnsi="Times New Roman" w:cs="Times New Roman"/>
          <w:sz w:val="20"/>
          <w:szCs w:val="20"/>
        </w:rPr>
        <w:t>Dintre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dezavantajele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acestui</w:t>
      </w:r>
      <w:proofErr w:type="spellEnd"/>
      <w:r>
        <w:rPr>
          <w:rFonts w:ascii="Times New Roman" w:hAnsi="Times New Roman" w:cs="Times New Roman"/>
          <w:sz w:val="20"/>
          <w:szCs w:val="20"/>
        </w:rPr>
        <w:t xml:space="preserve"> tip de </w:t>
      </w:r>
      <w:proofErr w:type="spellStart"/>
      <w:r>
        <w:rPr>
          <w:rFonts w:ascii="Times New Roman" w:hAnsi="Times New Roman" w:cs="Times New Roman"/>
          <w:sz w:val="20"/>
          <w:szCs w:val="20"/>
        </w:rPr>
        <w:t>organizare</w:t>
      </w:r>
      <w:proofErr w:type="spellEnd"/>
      <w:r>
        <w:rPr>
          <w:rFonts w:ascii="Times New Roman" w:hAnsi="Times New Roman" w:cs="Times New Roman"/>
          <w:sz w:val="20"/>
          <w:szCs w:val="20"/>
        </w:rPr>
        <w:t xml:space="preserve"> se pot men</w:t>
      </w:r>
      <w:r>
        <w:rPr>
          <w:rFonts w:ascii="Times New Roman" w:hAnsi="Times New Roman" w:cs="Times New Roman"/>
          <w:sz w:val="20"/>
          <w:szCs w:val="20"/>
          <w:lang w:val="ro-RO"/>
        </w:rPr>
        <w:t>ționa</w:t>
      </w:r>
      <w:r>
        <w:rPr>
          <w:rFonts w:ascii="Times New Roman" w:hAnsi="Times New Roman" w:cs="Times New Roman"/>
          <w:sz w:val="20"/>
          <w:szCs w:val="20"/>
          <w:lang w:val="en-GB"/>
        </w:rPr>
        <w:t xml:space="preserve">: </w:t>
      </w:r>
      <w:proofErr w:type="gramStart"/>
      <w:r>
        <w:rPr>
          <w:rFonts w:ascii="Times New Roman" w:hAnsi="Times New Roman" w:cs="Times New Roman"/>
          <w:sz w:val="20"/>
          <w:szCs w:val="20"/>
          <w:lang w:val="ro-RO"/>
        </w:rPr>
        <w:t>uneori,nu</w:t>
      </w:r>
      <w:proofErr w:type="gramEnd"/>
      <w:r>
        <w:rPr>
          <w:rFonts w:ascii="Times New Roman" w:hAnsi="Times New Roman" w:cs="Times New Roman"/>
          <w:sz w:val="20"/>
          <w:szCs w:val="20"/>
          <w:lang w:val="ro-RO"/>
        </w:rPr>
        <w:t xml:space="preserve"> toți elevii participă în mod egal la rezolvarea sarcinilor primite, existând elevi care încearcă să se sustragă și să treacă neobservați</w:t>
      </w:r>
      <w:r>
        <w:rPr>
          <w:rFonts w:ascii="Times New Roman" w:hAnsi="Times New Roman" w:cs="Times New Roman"/>
          <w:sz w:val="20"/>
          <w:szCs w:val="20"/>
          <w:lang w:val="en-GB"/>
        </w:rPr>
        <w:t>;</w:t>
      </w:r>
      <w:r>
        <w:rPr>
          <w:rFonts w:ascii="Times New Roman" w:hAnsi="Times New Roman" w:cs="Times New Roman"/>
          <w:sz w:val="20"/>
          <w:szCs w:val="20"/>
          <w:lang w:val="ro-RO"/>
        </w:rPr>
        <w:t xml:space="preserve"> există, în unele grupuri, elevi evitați din cauza ritmului lent</w:t>
      </w:r>
      <w:r w:rsidR="00B66906">
        <w:rPr>
          <w:rFonts w:ascii="Times New Roman" w:hAnsi="Times New Roman" w:cs="Times New Roman"/>
          <w:sz w:val="20"/>
          <w:szCs w:val="20"/>
          <w:lang w:val="ro-RO"/>
        </w:rPr>
        <w:t>, din</w:t>
      </w:r>
      <w:r>
        <w:rPr>
          <w:rFonts w:ascii="Times New Roman" w:hAnsi="Times New Roman" w:cs="Times New Roman"/>
          <w:sz w:val="20"/>
          <w:szCs w:val="20"/>
          <w:lang w:val="ro-RO"/>
        </w:rPr>
        <w:t xml:space="preserve"> cauza personalității lor domina</w:t>
      </w:r>
      <w:r w:rsidR="00B66906">
        <w:rPr>
          <w:rFonts w:ascii="Times New Roman" w:hAnsi="Times New Roman" w:cs="Times New Roman"/>
          <w:sz w:val="20"/>
          <w:szCs w:val="20"/>
          <w:lang w:val="ro-RO"/>
        </w:rPr>
        <w:t>toare sau din cauza unor dificultăți de relaționare. Este dificil de cuantificat de către profesor aportul fiecărui elev la îndeplinirea sarcinilor, de aceea cadrul didactic trebuie să observe și să dirijeze,</w:t>
      </w:r>
      <w:r w:rsidR="00481CC3">
        <w:rPr>
          <w:rFonts w:ascii="Times New Roman" w:hAnsi="Times New Roman" w:cs="Times New Roman"/>
          <w:sz w:val="20"/>
          <w:szCs w:val="20"/>
          <w:lang w:val="ro-RO"/>
        </w:rPr>
        <w:t xml:space="preserve"> în special</w:t>
      </w:r>
      <w:r w:rsidR="00B66906">
        <w:rPr>
          <w:rFonts w:ascii="Times New Roman" w:hAnsi="Times New Roman" w:cs="Times New Roman"/>
          <w:sz w:val="20"/>
          <w:szCs w:val="20"/>
          <w:lang w:val="ro-RO"/>
        </w:rPr>
        <w:t xml:space="preserve">, activitatea </w:t>
      </w:r>
      <w:r w:rsidR="00481CC3">
        <w:rPr>
          <w:rFonts w:ascii="Times New Roman" w:hAnsi="Times New Roman" w:cs="Times New Roman"/>
          <w:sz w:val="20"/>
          <w:szCs w:val="20"/>
          <w:lang w:val="ro-RO"/>
        </w:rPr>
        <w:t xml:space="preserve">elevilor marginalizați sau a celor care tind să se izoleze </w:t>
      </w:r>
      <w:r w:rsidR="00B66906">
        <w:rPr>
          <w:rFonts w:ascii="Times New Roman" w:hAnsi="Times New Roman" w:cs="Times New Roman"/>
          <w:sz w:val="20"/>
          <w:szCs w:val="20"/>
          <w:lang w:val="ro-RO"/>
        </w:rPr>
        <w:t>.</w:t>
      </w:r>
    </w:p>
    <w:p w14:paraId="0C5C6595" w14:textId="7C8963D8" w:rsidR="00B1640F" w:rsidRDefault="00B77924" w:rsidP="000048AC">
      <w:pPr>
        <w:keepNext/>
        <w:jc w:val="both"/>
        <w:rPr>
          <w:rFonts w:ascii="Times New Roman" w:hAnsi="Times New Roman" w:cs="Times New Roman"/>
          <w:sz w:val="20"/>
          <w:szCs w:val="20"/>
          <w:lang w:val="ro-RO"/>
        </w:rPr>
      </w:pPr>
      <w:r>
        <w:rPr>
          <w:rFonts w:ascii="Times New Roman" w:hAnsi="Times New Roman" w:cs="Times New Roman"/>
          <w:sz w:val="20"/>
          <w:szCs w:val="20"/>
          <w:lang w:val="ro-RO"/>
        </w:rPr>
        <w:t>Există mai multe avantaje decât dezavantaje în cazul acestui tip de activitate. Se remarcă existența unei dinamici intergrupale cu influențe favorabile în planul personalității fiecărui elev. Subiecții care lucrează în echipă sunt capabili să aplice și să sintetizeze cunoștințele în moduri variate și complexe, învățând mai temeinic decât în cazul lucrului individual. În acest fel se dezvoltă capacitățile elevilor de a lucra împreună, ceea ce prezintă avantaje multiple</w:t>
      </w:r>
      <w:r w:rsidR="00B1640F">
        <w:rPr>
          <w:rFonts w:ascii="Times New Roman" w:hAnsi="Times New Roman" w:cs="Times New Roman"/>
          <w:sz w:val="20"/>
          <w:szCs w:val="20"/>
          <w:lang w:val="ro-RO"/>
        </w:rPr>
        <w:t xml:space="preserve"> în vederea pregătirii lor pentru viață, pentru activitatea lor profesională viitoare.</w:t>
      </w:r>
    </w:p>
    <w:p w14:paraId="0DFE79F8" w14:textId="44E1E000" w:rsidR="00007AC5" w:rsidRDefault="00007AC5" w:rsidP="000048AC">
      <w:pPr>
        <w:keepNext/>
        <w:jc w:val="both"/>
        <w:rPr>
          <w:rFonts w:ascii="Times New Roman" w:hAnsi="Times New Roman" w:cs="Times New Roman"/>
          <w:sz w:val="20"/>
          <w:szCs w:val="20"/>
          <w:lang w:val="ro-RO"/>
        </w:rPr>
      </w:pPr>
    </w:p>
    <w:p w14:paraId="518322C7" w14:textId="7DB46C7B" w:rsidR="00B1640F" w:rsidRDefault="00C47873" w:rsidP="000048AC">
      <w:pPr>
        <w:keepNext/>
        <w:jc w:val="both"/>
        <w:rPr>
          <w:rFonts w:ascii="Times New Roman" w:hAnsi="Times New Roman" w:cs="Times New Roman"/>
          <w:sz w:val="20"/>
          <w:szCs w:val="20"/>
          <w:lang w:val="ro-RO"/>
        </w:rPr>
      </w:pPr>
      <w:r>
        <w:rPr>
          <w:rFonts w:ascii="Times New Roman" w:hAnsi="Times New Roman" w:cs="Times New Roman"/>
          <w:noProof/>
          <w:sz w:val="20"/>
          <w:szCs w:val="20"/>
          <w:lang w:val="ro-RO"/>
        </w:rPr>
        <w:drawing>
          <wp:inline distT="0" distB="0" distL="0" distR="0" wp14:anchorId="300F69E8" wp14:editId="354FF576">
            <wp:extent cx="1417320" cy="189280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191212_115337.jpg"/>
                    <pic:cNvPicPr/>
                  </pic:nvPicPr>
                  <pic:blipFill>
                    <a:blip r:embed="rId6">
                      <a:extLst>
                        <a:ext uri="{28A0092B-C50C-407E-A947-70E740481C1C}">
                          <a14:useLocalDpi xmlns:a14="http://schemas.microsoft.com/office/drawing/2010/main" val="0"/>
                        </a:ext>
                      </a:extLst>
                    </a:blip>
                    <a:stretch>
                      <a:fillRect/>
                    </a:stretch>
                  </pic:blipFill>
                  <pic:spPr>
                    <a:xfrm>
                      <a:off x="0" y="0"/>
                      <a:ext cx="1417320" cy="1892808"/>
                    </a:xfrm>
                    <a:prstGeom prst="rect">
                      <a:avLst/>
                    </a:prstGeom>
                  </pic:spPr>
                </pic:pic>
              </a:graphicData>
            </a:graphic>
          </wp:inline>
        </w:drawing>
      </w:r>
      <w:r w:rsidR="00B77924">
        <w:rPr>
          <w:rFonts w:ascii="Times New Roman" w:hAnsi="Times New Roman" w:cs="Times New Roman"/>
          <w:sz w:val="20"/>
          <w:szCs w:val="20"/>
          <w:lang w:val="ro-RO"/>
        </w:rPr>
        <w:t xml:space="preserve"> </w:t>
      </w:r>
      <w:r w:rsidR="00B1640F">
        <w:rPr>
          <w:rFonts w:ascii="Times New Roman" w:hAnsi="Times New Roman" w:cs="Times New Roman"/>
          <w:sz w:val="20"/>
          <w:szCs w:val="20"/>
          <w:lang w:val="ro-RO"/>
        </w:rPr>
        <w:t xml:space="preserve"> </w:t>
      </w:r>
      <w:r>
        <w:rPr>
          <w:rFonts w:ascii="Times New Roman" w:hAnsi="Times New Roman" w:cs="Times New Roman"/>
          <w:noProof/>
          <w:sz w:val="20"/>
          <w:szCs w:val="20"/>
          <w:lang w:val="ro-RO"/>
        </w:rPr>
        <w:drawing>
          <wp:inline distT="0" distB="0" distL="0" distR="0" wp14:anchorId="7169DE16" wp14:editId="2D5BCEAC">
            <wp:extent cx="1435608" cy="191109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191213_111510.jpg"/>
                    <pic:cNvPicPr/>
                  </pic:nvPicPr>
                  <pic:blipFill>
                    <a:blip r:embed="rId7">
                      <a:extLst>
                        <a:ext uri="{28A0092B-C50C-407E-A947-70E740481C1C}">
                          <a14:useLocalDpi xmlns:a14="http://schemas.microsoft.com/office/drawing/2010/main" val="0"/>
                        </a:ext>
                      </a:extLst>
                    </a:blip>
                    <a:stretch>
                      <a:fillRect/>
                    </a:stretch>
                  </pic:blipFill>
                  <pic:spPr>
                    <a:xfrm>
                      <a:off x="0" y="0"/>
                      <a:ext cx="1435608" cy="1911096"/>
                    </a:xfrm>
                    <a:prstGeom prst="rect">
                      <a:avLst/>
                    </a:prstGeom>
                  </pic:spPr>
                </pic:pic>
              </a:graphicData>
            </a:graphic>
          </wp:inline>
        </w:drawing>
      </w:r>
    </w:p>
    <w:p w14:paraId="4585B3F1" w14:textId="3DC83E38" w:rsidR="00C47873" w:rsidRDefault="00201B11" w:rsidP="000048AC">
      <w:pPr>
        <w:keepNext/>
        <w:jc w:val="both"/>
        <w:rPr>
          <w:rFonts w:ascii="Times New Roman" w:hAnsi="Times New Roman" w:cs="Times New Roman"/>
          <w:sz w:val="20"/>
          <w:szCs w:val="20"/>
          <w:lang w:val="ro-RO"/>
        </w:rPr>
      </w:pPr>
      <w:r w:rsidRPr="00201B11">
        <w:rPr>
          <w:rFonts w:ascii="Times New Roman" w:hAnsi="Times New Roman" w:cs="Times New Roman"/>
          <w:noProof/>
          <w:sz w:val="20"/>
          <w:szCs w:val="20"/>
          <w:lang w:val="ro-RO"/>
        </w:rPr>
        <mc:AlternateContent>
          <mc:Choice Requires="wps">
            <w:drawing>
              <wp:anchor distT="45720" distB="45720" distL="114300" distR="114300" simplePos="0" relativeHeight="251661312" behindDoc="0" locked="0" layoutInCell="1" allowOverlap="1" wp14:anchorId="4EE3A0D9" wp14:editId="3BDFEF36">
                <wp:simplePos x="0" y="0"/>
                <wp:positionH relativeFrom="margin">
                  <wp:posOffset>1914525</wp:posOffset>
                </wp:positionH>
                <wp:positionV relativeFrom="paragraph">
                  <wp:posOffset>81280</wp:posOffset>
                </wp:positionV>
                <wp:extent cx="1348740" cy="1303020"/>
                <wp:effectExtent l="0" t="0" r="22860" b="1143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48740" cy="1303020"/>
                        </a:xfrm>
                        <a:prstGeom prst="rect">
                          <a:avLst/>
                        </a:prstGeom>
                        <a:solidFill>
                          <a:srgbClr val="FFFFFF"/>
                        </a:solidFill>
                        <a:ln w="9525">
                          <a:solidFill>
                            <a:srgbClr val="000000"/>
                          </a:solidFill>
                          <a:miter lim="800000"/>
                          <a:headEnd/>
                          <a:tailEnd/>
                        </a:ln>
                      </wps:spPr>
                      <wps:txbx>
                        <w:txbxContent>
                          <w:p w14:paraId="5D1F8F6D" w14:textId="77777777" w:rsidR="00201B11" w:rsidRPr="006764AE" w:rsidRDefault="00201B11">
                            <w:pPr>
                              <w:rPr>
                                <w:rFonts w:ascii="Times New Roman" w:hAnsi="Times New Roman" w:cs="Times New Roman"/>
                                <w:sz w:val="20"/>
                                <w:szCs w:val="20"/>
                                <w:lang w:val="ro-RO"/>
                              </w:rPr>
                            </w:pPr>
                            <w:r w:rsidRPr="006764AE">
                              <w:rPr>
                                <w:rFonts w:ascii="Times New Roman" w:hAnsi="Times New Roman" w:cs="Times New Roman"/>
                                <w:sz w:val="20"/>
                                <w:szCs w:val="20"/>
                                <w:lang w:val="ro-RO"/>
                              </w:rPr>
                              <w:t>Lucrul pe grupe și prezentarea produselor finale,</w:t>
                            </w:r>
                          </w:p>
                          <w:p w14:paraId="58516CAE" w14:textId="6A551550" w:rsidR="00201B11" w:rsidRPr="006764AE" w:rsidRDefault="00201B11">
                            <w:pPr>
                              <w:rPr>
                                <w:rFonts w:ascii="Times New Roman" w:hAnsi="Times New Roman" w:cs="Times New Roman"/>
                                <w:b/>
                                <w:bCs/>
                                <w:sz w:val="18"/>
                                <w:szCs w:val="18"/>
                                <w:lang w:val="ro-RO"/>
                              </w:rPr>
                            </w:pPr>
                            <w:r w:rsidRPr="006764AE">
                              <w:rPr>
                                <w:rFonts w:ascii="Times New Roman" w:hAnsi="Times New Roman" w:cs="Times New Roman"/>
                                <w:b/>
                                <w:bCs/>
                                <w:sz w:val="18"/>
                                <w:szCs w:val="18"/>
                                <w:lang w:val="ro-RO"/>
                              </w:rPr>
                              <w:t>AVANGARDISMUL</w:t>
                            </w:r>
                          </w:p>
                          <w:p w14:paraId="3CB6DF12" w14:textId="69C61DE9" w:rsidR="00201B11" w:rsidRPr="006764AE" w:rsidRDefault="00201B11">
                            <w:pPr>
                              <w:rPr>
                                <w:sz w:val="20"/>
                                <w:szCs w:val="20"/>
                                <w:lang w:val="ro-RO"/>
                              </w:rPr>
                            </w:pPr>
                            <w:r w:rsidRPr="006764AE">
                              <w:rPr>
                                <w:sz w:val="20"/>
                                <w:szCs w:val="20"/>
                                <w:lang w:val="ro-RO"/>
                              </w:rPr>
                              <w:t>(clasa a XII-a F)</w:t>
                            </w:r>
                          </w:p>
                          <w:p w14:paraId="35F04AFC" w14:textId="73D9E480" w:rsidR="00201B11" w:rsidRPr="00201B11" w:rsidRDefault="00201B11">
                            <w:pPr>
                              <w:rPr>
                                <w:lang w:val="ro-R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3A0D9" id="_x0000_s1027" type="#_x0000_t202" style="position:absolute;left:0;text-align:left;margin-left:150.75pt;margin-top:6.4pt;width:106.2pt;height:102.6pt;flip:x;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">
                <v:textbox>
                  <w:txbxContent>
                    <w:p w14:paraId="5D1F8F6D" w14:textId="77777777" w:rsidR="00201B11" w:rsidRPr="006764AE" w:rsidRDefault="00201B11">
                      <w:pPr>
                        <w:rPr>
                          <w:rFonts w:ascii="Times New Roman" w:hAnsi="Times New Roman" w:cs="Times New Roman"/>
                          <w:sz w:val="20"/>
                          <w:szCs w:val="20"/>
                          <w:lang w:val="ro-RO"/>
                        </w:rPr>
                      </w:pPr>
                      <w:r w:rsidRPr="006764AE">
                        <w:rPr>
                          <w:rFonts w:ascii="Times New Roman" w:hAnsi="Times New Roman" w:cs="Times New Roman"/>
                          <w:sz w:val="20"/>
                          <w:szCs w:val="20"/>
                          <w:lang w:val="ro-RO"/>
                        </w:rPr>
                        <w:t>Lucrul pe grupe și prezentarea produselor finale,</w:t>
                      </w:r>
                    </w:p>
                    <w:p w14:paraId="58516CAE" w14:textId="6A551550" w:rsidR="00201B11" w:rsidRPr="006764AE" w:rsidRDefault="00201B11">
                      <w:pPr>
                        <w:rPr>
                          <w:rFonts w:ascii="Times New Roman" w:hAnsi="Times New Roman" w:cs="Times New Roman"/>
                          <w:b/>
                          <w:bCs/>
                          <w:sz w:val="18"/>
                          <w:szCs w:val="18"/>
                          <w:lang w:val="ro-RO"/>
                        </w:rPr>
                      </w:pPr>
                      <w:r w:rsidRPr="006764AE">
                        <w:rPr>
                          <w:rFonts w:ascii="Times New Roman" w:hAnsi="Times New Roman" w:cs="Times New Roman"/>
                          <w:b/>
                          <w:bCs/>
                          <w:sz w:val="18"/>
                          <w:szCs w:val="18"/>
                          <w:lang w:val="ro-RO"/>
                        </w:rPr>
                        <w:t>AVANGARDISMUL</w:t>
                      </w:r>
                    </w:p>
                    <w:p w14:paraId="3CB6DF12" w14:textId="69C61DE9" w:rsidR="00201B11" w:rsidRPr="006764AE" w:rsidRDefault="00201B11">
                      <w:pPr>
                        <w:rPr>
                          <w:sz w:val="20"/>
                          <w:szCs w:val="20"/>
                          <w:lang w:val="ro-RO"/>
                        </w:rPr>
                      </w:pPr>
                      <w:r w:rsidRPr="006764AE">
                        <w:rPr>
                          <w:sz w:val="20"/>
                          <w:szCs w:val="20"/>
                          <w:lang w:val="ro-RO"/>
                        </w:rPr>
                        <w:t>(clasa a XII-a F)</w:t>
                      </w:r>
                    </w:p>
                    <w:p w14:paraId="35F04AFC" w14:textId="73D9E480" w:rsidR="00201B11" w:rsidRPr="00201B11" w:rsidRDefault="00201B11">
                      <w:pPr>
                        <w:rPr>
                          <w:lang w:val="ro-RO"/>
                        </w:rPr>
                      </w:pPr>
                    </w:p>
                  </w:txbxContent>
                </v:textbox>
                <w10:wrap type="square" anchorx="margin"/>
              </v:shape>
            </w:pict>
          </mc:Fallback>
        </mc:AlternateContent>
      </w:r>
      <w:r w:rsidR="00C47873">
        <w:rPr>
          <w:rFonts w:ascii="Times New Roman" w:hAnsi="Times New Roman" w:cs="Times New Roman"/>
          <w:noProof/>
          <w:sz w:val="20"/>
          <w:szCs w:val="20"/>
          <w:lang w:val="ro-RO"/>
        </w:rPr>
        <w:drawing>
          <wp:inline distT="0" distB="0" distL="0" distR="0" wp14:anchorId="4F5143C1" wp14:editId="454B2281">
            <wp:extent cx="1435608" cy="14630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191213_11260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5608" cy="1463040"/>
                    </a:xfrm>
                    <a:prstGeom prst="rect">
                      <a:avLst/>
                    </a:prstGeom>
                  </pic:spPr>
                </pic:pic>
              </a:graphicData>
            </a:graphic>
          </wp:inline>
        </w:drawing>
      </w:r>
    </w:p>
    <w:p w14:paraId="18A13CF0" w14:textId="2877B82C" w:rsidR="00201B11" w:rsidRDefault="00201B11" w:rsidP="000048AC">
      <w:pPr>
        <w:keepNext/>
        <w:jc w:val="both"/>
        <w:rPr>
          <w:rFonts w:ascii="Times New Roman" w:hAnsi="Times New Roman" w:cs="Times New Roman"/>
          <w:sz w:val="20"/>
          <w:szCs w:val="20"/>
          <w:lang w:val="ro-RO"/>
        </w:rPr>
      </w:pPr>
    </w:p>
    <w:p w14:paraId="6D325401" w14:textId="6C88C58F" w:rsidR="00C06E38" w:rsidRDefault="00B77924" w:rsidP="000048AC">
      <w:pPr>
        <w:keepNext/>
        <w:jc w:val="both"/>
      </w:pPr>
      <w:r>
        <w:rPr>
          <w:rFonts w:ascii="Times New Roman" w:hAnsi="Times New Roman" w:cs="Times New Roman"/>
          <w:sz w:val="20"/>
          <w:szCs w:val="20"/>
          <w:lang w:val="ro-RO"/>
        </w:rPr>
        <w:t xml:space="preserve"> </w:t>
      </w:r>
      <w:r w:rsidR="00C06E38">
        <w:t xml:space="preserve"> </w:t>
      </w:r>
    </w:p>
    <w:sectPr w:rsidR="00C06E38" w:rsidSect="00B1640F">
      <w:pgSz w:w="8391" w:h="11906" w:code="11"/>
      <w:pgMar w:top="172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232"/>
    <w:rsid w:val="00000C47"/>
    <w:rsid w:val="000041F3"/>
    <w:rsid w:val="000048AC"/>
    <w:rsid w:val="00007AC5"/>
    <w:rsid w:val="000312D0"/>
    <w:rsid w:val="00132615"/>
    <w:rsid w:val="00201B11"/>
    <w:rsid w:val="003E6694"/>
    <w:rsid w:val="004124C8"/>
    <w:rsid w:val="00481CC3"/>
    <w:rsid w:val="00571CC5"/>
    <w:rsid w:val="00606920"/>
    <w:rsid w:val="00617511"/>
    <w:rsid w:val="006764AE"/>
    <w:rsid w:val="0074644E"/>
    <w:rsid w:val="00764A0D"/>
    <w:rsid w:val="00797AD2"/>
    <w:rsid w:val="00897232"/>
    <w:rsid w:val="008A59CE"/>
    <w:rsid w:val="00936E92"/>
    <w:rsid w:val="009A0C06"/>
    <w:rsid w:val="00A60CFA"/>
    <w:rsid w:val="00A85CF3"/>
    <w:rsid w:val="00AE1131"/>
    <w:rsid w:val="00B1640F"/>
    <w:rsid w:val="00B6416C"/>
    <w:rsid w:val="00B66906"/>
    <w:rsid w:val="00B77924"/>
    <w:rsid w:val="00BE27CE"/>
    <w:rsid w:val="00C06E38"/>
    <w:rsid w:val="00C47873"/>
    <w:rsid w:val="00C80FDE"/>
    <w:rsid w:val="00C970E2"/>
    <w:rsid w:val="00CC28A5"/>
    <w:rsid w:val="00D621B3"/>
    <w:rsid w:val="00D74E65"/>
    <w:rsid w:val="00DC6B5E"/>
    <w:rsid w:val="00E116F2"/>
    <w:rsid w:val="00E66418"/>
    <w:rsid w:val="00E856F7"/>
    <w:rsid w:val="00EA3DAE"/>
    <w:rsid w:val="00EF692B"/>
    <w:rsid w:val="00F90779"/>
    <w:rsid w:val="00FB40CA"/>
    <w:rsid w:val="00FE4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5937B"/>
  <w15:chartTrackingRefBased/>
  <w15:docId w15:val="{407CFB56-0E76-481C-B236-D22809980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48A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048AC"/>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0048A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048A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A184F-E8F8-4973-A40A-7952AD15A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mircea</dc:creator>
  <cp:keywords/>
  <dc:description/>
  <cp:lastModifiedBy>adriana istrate</cp:lastModifiedBy>
  <cp:revision>2</cp:revision>
  <dcterms:created xsi:type="dcterms:W3CDTF">2020-02-29T08:00:00Z</dcterms:created>
  <dcterms:modified xsi:type="dcterms:W3CDTF">2020-02-29T08:00:00Z</dcterms:modified>
</cp:coreProperties>
</file>