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D0D09A" w14:textId="77777777" w:rsidR="001A7743" w:rsidRPr="001A7743" w:rsidRDefault="001A7743" w:rsidP="001A7743">
      <w:pPr>
        <w:shd w:val="clear" w:color="auto" w:fill="FFFFFF"/>
        <w:spacing w:after="0" w:line="360" w:lineRule="auto"/>
        <w:jc w:val="center"/>
        <w:textAlignment w:val="baseline"/>
        <w:rPr>
          <w:rFonts w:ascii="Times New Roman" w:eastAsia="Times New Roman" w:hAnsi="Times New Roman" w:cs="Times New Roman"/>
          <w:b/>
          <w:sz w:val="32"/>
          <w:szCs w:val="32"/>
          <w:lang w:eastAsia="ro-RO"/>
        </w:rPr>
      </w:pPr>
      <w:bookmarkStart w:id="0" w:name="_GoBack"/>
      <w:bookmarkEnd w:id="0"/>
      <w:r w:rsidRPr="001A7743">
        <w:rPr>
          <w:rFonts w:ascii="Times New Roman" w:eastAsia="Times New Roman" w:hAnsi="Times New Roman" w:cs="Times New Roman"/>
          <w:b/>
          <w:sz w:val="32"/>
          <w:szCs w:val="32"/>
          <w:lang w:eastAsia="ro-RO"/>
        </w:rPr>
        <w:t>The</w:t>
      </w:r>
      <w:r w:rsidR="004E5466">
        <w:rPr>
          <w:rFonts w:ascii="Times New Roman" w:eastAsia="Times New Roman" w:hAnsi="Times New Roman" w:cs="Times New Roman"/>
          <w:b/>
          <w:sz w:val="32"/>
          <w:szCs w:val="32"/>
          <w:lang w:eastAsia="ro-RO"/>
        </w:rPr>
        <w:t xml:space="preserve"> </w:t>
      </w:r>
      <w:r w:rsidRPr="001A7743">
        <w:rPr>
          <w:rFonts w:ascii="Times New Roman" w:eastAsia="Times New Roman" w:hAnsi="Times New Roman" w:cs="Times New Roman"/>
          <w:b/>
          <w:sz w:val="32"/>
          <w:szCs w:val="32"/>
          <w:lang w:eastAsia="ro-RO"/>
        </w:rPr>
        <w:t>Voice of Education on European level</w:t>
      </w:r>
    </w:p>
    <w:p w14:paraId="61DF710B" w14:textId="77777777" w:rsidR="001A7743" w:rsidRDefault="001A7743" w:rsidP="00E11855">
      <w:pPr>
        <w:shd w:val="clear" w:color="auto" w:fill="FFFFFF"/>
        <w:spacing w:after="0" w:line="360" w:lineRule="auto"/>
        <w:ind w:firstLine="708"/>
        <w:jc w:val="both"/>
        <w:textAlignment w:val="baseline"/>
        <w:rPr>
          <w:rFonts w:ascii="Times New Roman" w:eastAsia="Times New Roman" w:hAnsi="Times New Roman" w:cs="Times New Roman"/>
          <w:sz w:val="24"/>
          <w:szCs w:val="24"/>
          <w:lang w:eastAsia="ro-RO"/>
        </w:rPr>
      </w:pPr>
    </w:p>
    <w:p w14:paraId="5400AFAD" w14:textId="77777777" w:rsidR="001A7743" w:rsidRDefault="001A7743" w:rsidP="001A7743">
      <w:pPr>
        <w:shd w:val="clear" w:color="auto" w:fill="FFFFFF"/>
        <w:spacing w:after="0" w:line="360" w:lineRule="auto"/>
        <w:jc w:val="both"/>
        <w:textAlignment w:val="baseline"/>
        <w:rPr>
          <w:rFonts w:ascii="Times New Roman" w:eastAsia="Times New Roman" w:hAnsi="Times New Roman" w:cs="Times New Roman"/>
          <w:sz w:val="24"/>
          <w:szCs w:val="24"/>
          <w:lang w:eastAsia="ro-RO"/>
        </w:rPr>
      </w:pPr>
    </w:p>
    <w:p w14:paraId="39606347" w14:textId="77777777" w:rsidR="007A696F" w:rsidRPr="007A696F" w:rsidRDefault="007A696F" w:rsidP="00E11855">
      <w:pPr>
        <w:shd w:val="clear" w:color="auto" w:fill="FFFFFF"/>
        <w:spacing w:after="0" w:line="360" w:lineRule="auto"/>
        <w:ind w:firstLine="708"/>
        <w:jc w:val="both"/>
        <w:textAlignment w:val="baseline"/>
        <w:rPr>
          <w:rFonts w:ascii="Times New Roman" w:eastAsia="Times New Roman" w:hAnsi="Times New Roman" w:cs="Times New Roman"/>
          <w:sz w:val="24"/>
          <w:szCs w:val="24"/>
          <w:lang w:eastAsia="ro-RO"/>
        </w:rPr>
      </w:pPr>
      <w:r w:rsidRPr="007A696F">
        <w:rPr>
          <w:rFonts w:ascii="Times New Roman" w:eastAsia="Times New Roman" w:hAnsi="Times New Roman" w:cs="Times New Roman"/>
          <w:sz w:val="24"/>
          <w:szCs w:val="24"/>
          <w:lang w:eastAsia="ro-RO"/>
        </w:rPr>
        <w:t>Education plays a vital role in the economic and social context of Europe. As of 2015, the</w:t>
      </w:r>
      <w:hyperlink r:id="rId5" w:tgtFrame="_blank" w:history="1">
        <w:r w:rsidRPr="007A696F">
          <w:rPr>
            <w:rFonts w:ascii="Times New Roman" w:eastAsia="Times New Roman" w:hAnsi="Times New Roman" w:cs="Times New Roman"/>
            <w:sz w:val="24"/>
            <w:szCs w:val="24"/>
            <w:bdr w:val="none" w:sz="0" w:space="0" w:color="auto" w:frame="1"/>
            <w:lang w:eastAsia="ro-RO"/>
          </w:rPr>
          <w:t> illiteracy rate</w:t>
        </w:r>
      </w:hyperlink>
      <w:r w:rsidRPr="007A696F">
        <w:rPr>
          <w:rFonts w:ascii="Times New Roman" w:eastAsia="Times New Roman" w:hAnsi="Times New Roman" w:cs="Times New Roman"/>
          <w:sz w:val="24"/>
          <w:szCs w:val="24"/>
          <w:lang w:eastAsia="ro-RO"/>
        </w:rPr>
        <w:t> among adults in Europe and Central Asia amounted to only 1.9 percent. The average person in the European Union is expected to undertake 17.6 </w:t>
      </w:r>
      <w:hyperlink r:id="rId6" w:tgtFrame="_blank" w:history="1">
        <w:r w:rsidRPr="007A696F">
          <w:rPr>
            <w:rFonts w:ascii="Times New Roman" w:eastAsia="Times New Roman" w:hAnsi="Times New Roman" w:cs="Times New Roman"/>
            <w:sz w:val="24"/>
            <w:szCs w:val="24"/>
            <w:bdr w:val="none" w:sz="0" w:space="0" w:color="auto" w:frame="1"/>
            <w:lang w:eastAsia="ro-RO"/>
          </w:rPr>
          <w:t>years of education</w:t>
        </w:r>
      </w:hyperlink>
      <w:r w:rsidR="00E11855" w:rsidRPr="00587A1C">
        <w:rPr>
          <w:rFonts w:ascii="Times New Roman" w:eastAsia="Times New Roman" w:hAnsi="Times New Roman" w:cs="Times New Roman"/>
          <w:sz w:val="24"/>
          <w:szCs w:val="24"/>
          <w:lang w:eastAsia="ro-RO"/>
        </w:rPr>
        <w:t> over their lifetime.</w:t>
      </w:r>
    </w:p>
    <w:p w14:paraId="41CD760E" w14:textId="77777777" w:rsidR="00E11855" w:rsidRPr="00587A1C" w:rsidRDefault="007A696F" w:rsidP="00E11855">
      <w:pPr>
        <w:spacing w:after="0" w:line="360" w:lineRule="auto"/>
        <w:jc w:val="both"/>
        <w:rPr>
          <w:rFonts w:ascii="Times New Roman" w:hAnsi="Times New Roman" w:cs="Times New Roman"/>
          <w:sz w:val="24"/>
          <w:szCs w:val="24"/>
          <w:shd w:val="clear" w:color="auto" w:fill="FFFFFF"/>
        </w:rPr>
      </w:pPr>
      <w:r w:rsidRPr="00587A1C">
        <w:rPr>
          <w:rFonts w:ascii="Times New Roman" w:hAnsi="Times New Roman" w:cs="Times New Roman"/>
          <w:sz w:val="24"/>
          <w:szCs w:val="24"/>
          <w:shd w:val="clear" w:color="auto" w:fill="FFFFFF"/>
        </w:rPr>
        <w:t> </w:t>
      </w:r>
      <w:r w:rsidR="00E11855" w:rsidRPr="00587A1C">
        <w:rPr>
          <w:rFonts w:ascii="Times New Roman" w:hAnsi="Times New Roman" w:cs="Times New Roman"/>
          <w:sz w:val="24"/>
          <w:szCs w:val="24"/>
          <w:shd w:val="clear" w:color="auto" w:fill="FFFFFF"/>
        </w:rPr>
        <w:tab/>
      </w:r>
      <w:r w:rsidRPr="00587A1C">
        <w:rPr>
          <w:rFonts w:ascii="Times New Roman" w:hAnsi="Times New Roman" w:cs="Times New Roman"/>
          <w:sz w:val="24"/>
          <w:szCs w:val="24"/>
          <w:shd w:val="clear" w:color="auto" w:fill="FFFFFF"/>
        </w:rPr>
        <w:t>Over 1.4 million students from around the world came to Europe in 2012 for their higher education and the numbers are growing every year. With 1000s of world-class universities, research centres and higher education institutions, Europe is the place to be.</w:t>
      </w:r>
    </w:p>
    <w:p w14:paraId="0236DA12" w14:textId="77777777" w:rsidR="007A696F" w:rsidRPr="00587A1C" w:rsidRDefault="007A696F" w:rsidP="00E11855">
      <w:pPr>
        <w:spacing w:after="0" w:line="360" w:lineRule="auto"/>
        <w:ind w:firstLine="708"/>
        <w:jc w:val="both"/>
        <w:rPr>
          <w:rFonts w:ascii="Times New Roman" w:hAnsi="Times New Roman" w:cs="Times New Roman"/>
          <w:sz w:val="24"/>
          <w:szCs w:val="24"/>
          <w:shd w:val="clear" w:color="auto" w:fill="FFFFFF"/>
        </w:rPr>
      </w:pPr>
      <w:r w:rsidRPr="00587A1C">
        <w:rPr>
          <w:rFonts w:ascii="Times New Roman" w:hAnsi="Times New Roman" w:cs="Times New Roman"/>
          <w:sz w:val="24"/>
          <w:szCs w:val="24"/>
          <w:shd w:val="clear" w:color="auto" w:fill="FFFFFF"/>
        </w:rPr>
        <w:t>Many employers worldwide actively seek or value an international study experience when recruiting</w:t>
      </w:r>
      <w:r w:rsidR="00587A1C">
        <w:rPr>
          <w:rFonts w:ascii="Times New Roman" w:hAnsi="Times New Roman" w:cs="Times New Roman"/>
          <w:sz w:val="24"/>
          <w:szCs w:val="24"/>
          <w:shd w:val="clear" w:color="auto" w:fill="FFFFFF"/>
        </w:rPr>
        <w:t>. By studying in Europe</w:t>
      </w:r>
      <w:r w:rsidRPr="00587A1C">
        <w:rPr>
          <w:rFonts w:ascii="Times New Roman" w:hAnsi="Times New Roman" w:cs="Times New Roman"/>
          <w:sz w:val="24"/>
          <w:szCs w:val="24"/>
          <w:shd w:val="clear" w:color="auto" w:fill="FFFFFF"/>
        </w:rPr>
        <w:t>, you will gain the skills, knowledge and experience that employers value. With strong international business, creative and research sectors, Europe is a great place to build your career.</w:t>
      </w:r>
    </w:p>
    <w:p w14:paraId="0D5895FF" w14:textId="77777777" w:rsidR="00E11855" w:rsidRPr="00587A1C" w:rsidRDefault="00E11855" w:rsidP="00E11855">
      <w:pPr>
        <w:spacing w:after="0" w:line="360" w:lineRule="auto"/>
        <w:ind w:firstLine="708"/>
        <w:jc w:val="both"/>
        <w:rPr>
          <w:rFonts w:ascii="Times New Roman" w:hAnsi="Times New Roman" w:cs="Times New Roman"/>
          <w:sz w:val="24"/>
          <w:szCs w:val="24"/>
          <w:shd w:val="clear" w:color="auto" w:fill="FFFFFF"/>
        </w:rPr>
      </w:pPr>
      <w:r w:rsidRPr="00587A1C">
        <w:rPr>
          <w:rFonts w:ascii="Times New Roman" w:hAnsi="Times New Roman" w:cs="Times New Roman"/>
          <w:sz w:val="24"/>
          <w:szCs w:val="24"/>
          <w:shd w:val="clear" w:color="auto" w:fill="FFFFFF"/>
        </w:rPr>
        <w:t>I</w:t>
      </w:r>
      <w:r w:rsidR="008D7DC1" w:rsidRPr="00587A1C">
        <w:rPr>
          <w:rFonts w:ascii="Times New Roman" w:hAnsi="Times New Roman" w:cs="Times New Roman"/>
          <w:sz w:val="24"/>
          <w:szCs w:val="24"/>
          <w:shd w:val="clear" w:color="auto" w:fill="FFFFFF"/>
        </w:rPr>
        <w:t>n Europe, you’re at the centre of an international community with a passion for learning. What makes European universities so strong is the emphasis on creativity, innovation and support - helping you to reach your true potential.</w:t>
      </w:r>
    </w:p>
    <w:p w14:paraId="1A7F069F" w14:textId="77777777" w:rsidR="008D7DC1" w:rsidRPr="00587A1C" w:rsidRDefault="008D7DC1" w:rsidP="00E11855">
      <w:pPr>
        <w:spacing w:after="0" w:line="360" w:lineRule="auto"/>
        <w:ind w:firstLine="708"/>
        <w:jc w:val="both"/>
        <w:rPr>
          <w:rFonts w:ascii="Times New Roman" w:hAnsi="Times New Roman" w:cs="Times New Roman"/>
          <w:sz w:val="24"/>
          <w:szCs w:val="24"/>
          <w:shd w:val="clear" w:color="auto" w:fill="FFFFFF"/>
        </w:rPr>
      </w:pPr>
      <w:r w:rsidRPr="00587A1C">
        <w:rPr>
          <w:rFonts w:ascii="Times New Roman" w:hAnsi="Times New Roman" w:cs="Times New Roman"/>
          <w:sz w:val="24"/>
          <w:szCs w:val="24"/>
          <w:shd w:val="clear" w:color="auto" w:fill="FFFFFF"/>
        </w:rPr>
        <w:t>There are 24 official languages in the European Union, but did you know that most countries across Europe offer study programmes in English too? You’ll also find programmes taught in other leading global business languages such as Spanish, French, German, Italian, Portuguese, Arabic and more.</w:t>
      </w:r>
    </w:p>
    <w:p w14:paraId="162DC7F9" w14:textId="77777777" w:rsidR="008D7DC1" w:rsidRPr="00587A1C" w:rsidRDefault="008D7DC1" w:rsidP="00751470">
      <w:pPr>
        <w:spacing w:after="0" w:line="360" w:lineRule="auto"/>
        <w:ind w:firstLine="708"/>
        <w:jc w:val="both"/>
        <w:rPr>
          <w:rFonts w:ascii="Times New Roman" w:hAnsi="Times New Roman" w:cs="Times New Roman"/>
          <w:sz w:val="24"/>
          <w:szCs w:val="24"/>
          <w:shd w:val="clear" w:color="auto" w:fill="FFFFFF"/>
        </w:rPr>
      </w:pPr>
      <w:r w:rsidRPr="00587A1C">
        <w:rPr>
          <w:rFonts w:ascii="Times New Roman" w:hAnsi="Times New Roman" w:cs="Times New Roman"/>
          <w:sz w:val="24"/>
          <w:szCs w:val="24"/>
          <w:shd w:val="clear" w:color="auto" w:fill="FFFFFF"/>
        </w:rPr>
        <w:t>Europe is a welcoming, friendly place for students from all around the world. Europe’s universities and colleges offer support and social activities to help you feel at home and happy. Europe is also a great place to live</w:t>
      </w:r>
    </w:p>
    <w:p w14:paraId="755D567F" w14:textId="77777777" w:rsidR="008D7DC1" w:rsidRPr="00587A1C" w:rsidRDefault="008D7DC1" w:rsidP="00E11855">
      <w:pPr>
        <w:spacing w:after="0" w:line="360" w:lineRule="auto"/>
        <w:ind w:firstLine="708"/>
        <w:jc w:val="both"/>
        <w:rPr>
          <w:rFonts w:ascii="Times New Roman" w:hAnsi="Times New Roman" w:cs="Times New Roman"/>
          <w:sz w:val="24"/>
          <w:szCs w:val="24"/>
          <w:shd w:val="clear" w:color="auto" w:fill="FFFFFF"/>
        </w:rPr>
      </w:pPr>
      <w:r w:rsidRPr="00587A1C">
        <w:rPr>
          <w:rFonts w:ascii="Times New Roman" w:hAnsi="Times New Roman" w:cs="Times New Roman"/>
          <w:sz w:val="24"/>
          <w:szCs w:val="24"/>
          <w:shd w:val="clear" w:color="auto" w:fill="FFFFFF"/>
        </w:rPr>
        <w:t>Studying in Europe is not just about lectures and libraries, it is also a once-in-a-lifetime chance to discover new countries and to discover yourself too! From the snowy north to the sun-soaked south, across Europe you will find breath-takingly beautiful landscapes, buzzing cities and vibrant cultures waiting for you.</w:t>
      </w:r>
    </w:p>
    <w:p w14:paraId="18CC4B70" w14:textId="77777777" w:rsidR="008D7DC1" w:rsidRPr="00587A1C" w:rsidRDefault="008D7DC1" w:rsidP="00E11855">
      <w:pPr>
        <w:spacing w:after="0" w:line="360" w:lineRule="auto"/>
        <w:ind w:firstLine="708"/>
        <w:jc w:val="both"/>
        <w:rPr>
          <w:rFonts w:ascii="Times New Roman" w:hAnsi="Times New Roman" w:cs="Times New Roman"/>
          <w:sz w:val="24"/>
          <w:szCs w:val="24"/>
          <w:shd w:val="clear" w:color="auto" w:fill="FFFFFF"/>
        </w:rPr>
      </w:pPr>
      <w:r w:rsidRPr="00587A1C">
        <w:rPr>
          <w:rFonts w:ascii="Times New Roman" w:hAnsi="Times New Roman" w:cs="Times New Roman"/>
          <w:sz w:val="24"/>
          <w:szCs w:val="24"/>
          <w:shd w:val="clear" w:color="auto" w:fill="FFFFFF"/>
        </w:rPr>
        <w:t>European countries invest in their higher education systems to help make education affordable for students, whilst maintaining high quality standards. Across Europe, tuition fees and living costs compare very well to other study destinations. In fact, in some European countries, study programmes are free of charge! There are lots of </w:t>
      </w:r>
      <w:hyperlink r:id="rId7" w:history="1">
        <w:r w:rsidRPr="00587A1C">
          <w:rPr>
            <w:rStyle w:val="Hyperlink"/>
            <w:rFonts w:ascii="Times New Roman" w:hAnsi="Times New Roman" w:cs="Times New Roman"/>
            <w:bCs/>
            <w:color w:val="auto"/>
            <w:sz w:val="24"/>
            <w:szCs w:val="24"/>
            <w:u w:val="none"/>
            <w:shd w:val="clear" w:color="auto" w:fill="FFFFFF"/>
          </w:rPr>
          <w:t>scholarships and financial support</w:t>
        </w:r>
      </w:hyperlink>
      <w:r w:rsidRPr="00587A1C">
        <w:rPr>
          <w:rFonts w:ascii="Times New Roman" w:hAnsi="Times New Roman" w:cs="Times New Roman"/>
          <w:sz w:val="24"/>
          <w:szCs w:val="24"/>
          <w:shd w:val="clear" w:color="auto" w:fill="FFFFFF"/>
        </w:rPr>
        <w:t> options available too</w:t>
      </w:r>
      <w:r w:rsidR="00E11855" w:rsidRPr="00587A1C">
        <w:rPr>
          <w:rFonts w:ascii="Times New Roman" w:hAnsi="Times New Roman" w:cs="Times New Roman"/>
          <w:sz w:val="24"/>
          <w:szCs w:val="24"/>
          <w:shd w:val="clear" w:color="auto" w:fill="FFFFFF"/>
        </w:rPr>
        <w:t>.</w:t>
      </w:r>
    </w:p>
    <w:p w14:paraId="7076C08E" w14:textId="77777777" w:rsidR="00E11855" w:rsidRPr="00587A1C" w:rsidRDefault="00E11855" w:rsidP="00E11855">
      <w:pPr>
        <w:pStyle w:val="NormalWeb"/>
        <w:shd w:val="clear" w:color="auto" w:fill="FFFFFF"/>
        <w:spacing w:before="0" w:beforeAutospacing="0" w:after="150" w:afterAutospacing="0" w:line="360" w:lineRule="auto"/>
        <w:jc w:val="both"/>
      </w:pPr>
      <w:r w:rsidRPr="00587A1C">
        <w:rPr>
          <w:rStyle w:val="Strong"/>
        </w:rPr>
        <w:lastRenderedPageBreak/>
        <w:t>School education</w:t>
      </w:r>
    </w:p>
    <w:p w14:paraId="16C6029F" w14:textId="77777777" w:rsidR="00E11855" w:rsidRPr="00587A1C" w:rsidRDefault="00E11855" w:rsidP="00587A1C">
      <w:pPr>
        <w:pStyle w:val="NormalWeb"/>
        <w:shd w:val="clear" w:color="auto" w:fill="FFFFFF"/>
        <w:spacing w:before="0" w:beforeAutospacing="0" w:after="0" w:afterAutospacing="0" w:line="360" w:lineRule="auto"/>
        <w:ind w:firstLine="708"/>
        <w:jc w:val="both"/>
      </w:pPr>
      <w:r w:rsidRPr="00587A1C">
        <w:t>Most European students spend at least 9 or 10 years in school. As the length of compulsory education differs from country to country, so does the age when children begin school – though it's usually between 5 and 6 years old.</w:t>
      </w:r>
    </w:p>
    <w:p w14:paraId="455F4B21" w14:textId="77777777" w:rsidR="001A7743" w:rsidRDefault="00E11855" w:rsidP="001A7743">
      <w:pPr>
        <w:pStyle w:val="NormalWeb"/>
        <w:shd w:val="clear" w:color="auto" w:fill="FFFFFF"/>
        <w:spacing w:before="0" w:beforeAutospacing="0" w:after="0" w:afterAutospacing="0" w:line="360" w:lineRule="auto"/>
        <w:ind w:firstLine="708"/>
        <w:jc w:val="both"/>
      </w:pPr>
      <w:r w:rsidRPr="00587A1C">
        <w:t>European systems aim to be broad-based and general, giving pupils the basic knowledge and skills  they'll need for the future. Though each EU country is responsible for its own system, and what is taught, national efforts to improve quality are supported by the European Commission.</w:t>
      </w:r>
    </w:p>
    <w:p w14:paraId="73D201C2" w14:textId="77777777" w:rsidR="001A7743" w:rsidRPr="00587A1C" w:rsidRDefault="001A7743" w:rsidP="001A7743">
      <w:pPr>
        <w:pStyle w:val="NormalWeb"/>
        <w:shd w:val="clear" w:color="auto" w:fill="FFFFFF"/>
        <w:spacing w:before="0" w:beforeAutospacing="0" w:after="0" w:afterAutospacing="0" w:line="360" w:lineRule="auto"/>
        <w:ind w:firstLine="708"/>
        <w:jc w:val="both"/>
      </w:pPr>
    </w:p>
    <w:p w14:paraId="5A9A6856" w14:textId="77777777" w:rsidR="00E11855" w:rsidRPr="00587A1C" w:rsidRDefault="00E11855" w:rsidP="00E11855">
      <w:pPr>
        <w:pStyle w:val="NormalWeb"/>
        <w:shd w:val="clear" w:color="auto" w:fill="FFFFFF"/>
        <w:spacing w:before="0" w:beforeAutospacing="0" w:after="150" w:afterAutospacing="0" w:line="360" w:lineRule="auto"/>
        <w:jc w:val="both"/>
      </w:pPr>
      <w:r w:rsidRPr="00587A1C">
        <w:rPr>
          <w:rStyle w:val="Strong"/>
        </w:rPr>
        <w:t>Higher education</w:t>
      </w:r>
    </w:p>
    <w:p w14:paraId="70A184A1" w14:textId="77777777" w:rsidR="00E11855" w:rsidRPr="00587A1C" w:rsidRDefault="00E11855" w:rsidP="00587A1C">
      <w:pPr>
        <w:pStyle w:val="NormalWeb"/>
        <w:shd w:val="clear" w:color="auto" w:fill="FFFFFF"/>
        <w:spacing w:before="0" w:beforeAutospacing="0" w:after="0" w:afterAutospacing="0" w:line="360" w:lineRule="auto"/>
        <w:ind w:firstLine="708"/>
        <w:jc w:val="both"/>
      </w:pPr>
      <w:r w:rsidRPr="00587A1C">
        <w:t>Europe has some 4,000 higher education institutions, with over 19 million students and 1.5 million staff. Year after year, European universities rank prominently among the top 100 in the world. Yet tuition fees are generally very reasonable.</w:t>
      </w:r>
    </w:p>
    <w:p w14:paraId="7F6A0913" w14:textId="77777777" w:rsidR="00E11855" w:rsidRDefault="00E11855" w:rsidP="00587A1C">
      <w:pPr>
        <w:pStyle w:val="NormalWeb"/>
        <w:shd w:val="clear" w:color="auto" w:fill="FFFFFF"/>
        <w:spacing w:before="0" w:beforeAutospacing="0" w:after="0" w:afterAutospacing="0" w:line="360" w:lineRule="auto"/>
        <w:ind w:firstLine="708"/>
        <w:jc w:val="both"/>
      </w:pPr>
      <w:r w:rsidRPr="00587A1C">
        <w:t>Thanks to the smooth transferability of coursework, qualifications and research opportunities between European universities, it is now easier than ever to spend time studying abroad, or to go and use your degree to work in another country.</w:t>
      </w:r>
    </w:p>
    <w:p w14:paraId="21EB1005" w14:textId="77777777" w:rsidR="001A7743" w:rsidRPr="00587A1C" w:rsidRDefault="001A7743" w:rsidP="00587A1C">
      <w:pPr>
        <w:pStyle w:val="NormalWeb"/>
        <w:shd w:val="clear" w:color="auto" w:fill="FFFFFF"/>
        <w:spacing w:before="0" w:beforeAutospacing="0" w:after="0" w:afterAutospacing="0" w:line="360" w:lineRule="auto"/>
        <w:ind w:firstLine="708"/>
        <w:jc w:val="both"/>
      </w:pPr>
    </w:p>
    <w:p w14:paraId="51D25BDE" w14:textId="77777777" w:rsidR="00E11855" w:rsidRPr="00587A1C" w:rsidRDefault="00E11855" w:rsidP="00E11855">
      <w:pPr>
        <w:pStyle w:val="NormalWeb"/>
        <w:shd w:val="clear" w:color="auto" w:fill="FFFFFF"/>
        <w:spacing w:before="0" w:beforeAutospacing="0" w:after="150" w:afterAutospacing="0" w:line="360" w:lineRule="auto"/>
        <w:jc w:val="both"/>
      </w:pPr>
      <w:r w:rsidRPr="00587A1C">
        <w:rPr>
          <w:rStyle w:val="Strong"/>
        </w:rPr>
        <w:t>Vocational education &amp; training</w:t>
      </w:r>
    </w:p>
    <w:p w14:paraId="0E1B3B81" w14:textId="77777777" w:rsidR="00E11855" w:rsidRPr="00587A1C" w:rsidRDefault="00E11855" w:rsidP="00587A1C">
      <w:pPr>
        <w:pStyle w:val="NormalWeb"/>
        <w:shd w:val="clear" w:color="auto" w:fill="FFFFFF"/>
        <w:spacing w:before="0" w:beforeAutospacing="0" w:after="0" w:afterAutospacing="0" w:line="360" w:lineRule="auto"/>
        <w:ind w:firstLine="708"/>
        <w:jc w:val="both"/>
      </w:pPr>
      <w:r w:rsidRPr="00587A1C">
        <w:t>This gives you the skills you need to compete in today’s global jobs market. Apprenticeship-style education like this is usually related to a specific trade or career path, and combines practical work experience with theoretical study. It can take place at the secondary, post-secondary or further education level, but it is not equivalent to higher education.</w:t>
      </w:r>
    </w:p>
    <w:p w14:paraId="45C66DE6" w14:textId="77777777" w:rsidR="00E11855" w:rsidRPr="00587A1C" w:rsidRDefault="00E11855" w:rsidP="00587A1C">
      <w:pPr>
        <w:spacing w:after="0" w:line="360" w:lineRule="auto"/>
        <w:jc w:val="both"/>
        <w:rPr>
          <w:rFonts w:ascii="Times New Roman" w:eastAsia="Times New Roman" w:hAnsi="Times New Roman" w:cs="Times New Roman"/>
          <w:sz w:val="24"/>
          <w:szCs w:val="24"/>
          <w:lang w:eastAsia="ro-RO"/>
        </w:rPr>
      </w:pPr>
      <w:r w:rsidRPr="00587A1C">
        <w:rPr>
          <w:rFonts w:ascii="Times New Roman" w:hAnsi="Times New Roman" w:cs="Times New Roman"/>
          <w:sz w:val="24"/>
          <w:szCs w:val="24"/>
        </w:rPr>
        <w:t> </w:t>
      </w:r>
      <w:r w:rsidR="00587A1C" w:rsidRPr="00587A1C">
        <w:rPr>
          <w:rFonts w:ascii="Times New Roman" w:hAnsi="Times New Roman" w:cs="Times New Roman"/>
          <w:sz w:val="24"/>
          <w:szCs w:val="24"/>
        </w:rPr>
        <w:tab/>
      </w:r>
      <w:r w:rsidRPr="00587A1C">
        <w:rPr>
          <w:rFonts w:ascii="Times New Roman" w:eastAsia="Times New Roman" w:hAnsi="Times New Roman" w:cs="Times New Roman"/>
          <w:sz w:val="24"/>
          <w:szCs w:val="24"/>
          <w:shd w:val="clear" w:color="auto" w:fill="FFFFFF"/>
          <w:lang w:eastAsia="ro-RO"/>
        </w:rPr>
        <w:t>The European Schools are official educational establishments controlled jointly by the governments of the Member States of the European Union. In all these countries they are legally regarded as public institutions.</w:t>
      </w:r>
    </w:p>
    <w:p w14:paraId="6872E692" w14:textId="77777777" w:rsidR="00E11855" w:rsidRPr="00E11855" w:rsidRDefault="00E11855" w:rsidP="00587A1C">
      <w:pPr>
        <w:shd w:val="clear" w:color="auto" w:fill="FFFFFF"/>
        <w:spacing w:after="0" w:line="360" w:lineRule="auto"/>
        <w:ind w:firstLine="708"/>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The mission of the European Schools is to provide a multilingual and multicultural education for nursery, primary and secondary level pupils.</w:t>
      </w:r>
    </w:p>
    <w:p w14:paraId="1B045CF6" w14:textId="77777777" w:rsidR="00E11855" w:rsidRPr="00E11855" w:rsidRDefault="00E11855" w:rsidP="00587A1C">
      <w:pPr>
        <w:shd w:val="clear" w:color="auto" w:fill="FFFFFF"/>
        <w:spacing w:after="0" w:line="360" w:lineRule="auto"/>
        <w:ind w:firstLine="708"/>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The European School system consists of two years of early education (nursery cycle), five years of primary and seven years of secondary education.</w:t>
      </w:r>
    </w:p>
    <w:p w14:paraId="116F0EC1" w14:textId="77777777" w:rsidR="00E11855" w:rsidRPr="00587A1C" w:rsidRDefault="00587A1C" w:rsidP="00587A1C">
      <w:pPr>
        <w:shd w:val="clear" w:color="auto" w:fill="FFFFFF"/>
        <w:spacing w:line="360" w:lineRule="auto"/>
        <w:ind w:firstLine="360"/>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      </w:t>
      </w:r>
      <w:r w:rsidR="00E11855" w:rsidRPr="00E11855">
        <w:rPr>
          <w:rFonts w:ascii="Times New Roman" w:eastAsia="Times New Roman" w:hAnsi="Times New Roman" w:cs="Times New Roman"/>
          <w:sz w:val="24"/>
          <w:szCs w:val="24"/>
          <w:lang w:eastAsia="ro-RO"/>
        </w:rPr>
        <w:t>Pupils are admitted to the nursery school at the beginning of the school year in September of the calendar year in which the child reaches four years of age and pupils shall be admitted to primary year 1 at the beginning of the school year in September of the calendar year in which the child reaches six years of age.</w:t>
      </w:r>
      <w:r w:rsidR="00E11855" w:rsidRPr="00E11855">
        <w:rPr>
          <w:rFonts w:ascii="Times New Roman" w:eastAsia="Times New Roman" w:hAnsi="Times New Roman" w:cs="Times New Roman"/>
          <w:sz w:val="24"/>
          <w:szCs w:val="24"/>
          <w:lang w:eastAsia="ro-RO"/>
        </w:rPr>
        <w:br/>
        <w:t> </w:t>
      </w:r>
      <w:r w:rsidR="001A7743">
        <w:rPr>
          <w:rFonts w:ascii="Times New Roman" w:eastAsia="Times New Roman" w:hAnsi="Times New Roman" w:cs="Times New Roman"/>
          <w:sz w:val="24"/>
          <w:szCs w:val="24"/>
          <w:lang w:eastAsia="ro-RO"/>
        </w:rPr>
        <w:tab/>
      </w:r>
      <w:r w:rsidRPr="00587A1C">
        <w:rPr>
          <w:rFonts w:ascii="Times New Roman" w:eastAsia="Times New Roman" w:hAnsi="Times New Roman" w:cs="Times New Roman"/>
          <w:sz w:val="24"/>
          <w:szCs w:val="24"/>
          <w:lang w:eastAsia="ro-RO"/>
        </w:rPr>
        <w:t>Early Education is designed to:</w:t>
      </w:r>
    </w:p>
    <w:p w14:paraId="6C95BD3B" w14:textId="77777777" w:rsidR="00E11855" w:rsidRPr="00E11855" w:rsidRDefault="00E11855" w:rsidP="00E11855">
      <w:pPr>
        <w:numPr>
          <w:ilvl w:val="0"/>
          <w:numId w:val="15"/>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prepare children for a happy, healthy, responsible, and successful life</w:t>
      </w:r>
    </w:p>
    <w:p w14:paraId="47896656" w14:textId="77777777" w:rsidR="00E11855" w:rsidRPr="00E11855" w:rsidRDefault="00E11855" w:rsidP="00E11855">
      <w:pPr>
        <w:numPr>
          <w:ilvl w:val="0"/>
          <w:numId w:val="15"/>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develop children’s personality and abilities</w:t>
      </w:r>
    </w:p>
    <w:p w14:paraId="7D27CC47" w14:textId="77777777" w:rsidR="00E11855" w:rsidRPr="00E11855" w:rsidRDefault="00E11855" w:rsidP="00E11855">
      <w:pPr>
        <w:numPr>
          <w:ilvl w:val="0"/>
          <w:numId w:val="15"/>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support children’s learning potential</w:t>
      </w:r>
    </w:p>
    <w:p w14:paraId="7AD4B43A" w14:textId="77777777" w:rsidR="00E11855" w:rsidRPr="00E11855" w:rsidRDefault="00E11855" w:rsidP="00E11855">
      <w:pPr>
        <w:numPr>
          <w:ilvl w:val="0"/>
          <w:numId w:val="15"/>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build up respect for others and the environment</w:t>
      </w:r>
    </w:p>
    <w:p w14:paraId="4D131FC3" w14:textId="77777777" w:rsidR="00E11855" w:rsidRPr="00E11855" w:rsidRDefault="00E11855" w:rsidP="00E11855">
      <w:pPr>
        <w:numPr>
          <w:ilvl w:val="0"/>
          <w:numId w:val="15"/>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respect and appreciate children’s own cultural and social identity, its values and those of others</w:t>
      </w:r>
    </w:p>
    <w:p w14:paraId="71B65E11" w14:textId="77777777" w:rsidR="00E11855" w:rsidRPr="00E11855" w:rsidRDefault="00E11855" w:rsidP="00E11855">
      <w:pPr>
        <w:numPr>
          <w:ilvl w:val="0"/>
          <w:numId w:val="15"/>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promote a European spirit.</w:t>
      </w:r>
    </w:p>
    <w:p w14:paraId="7C43B765" w14:textId="77777777" w:rsidR="00E11855" w:rsidRPr="00E11855" w:rsidRDefault="00E11855" w:rsidP="00587A1C">
      <w:pPr>
        <w:shd w:val="clear" w:color="auto" w:fill="FFFFFF"/>
        <w:spacing w:after="0" w:line="360" w:lineRule="auto"/>
        <w:ind w:firstLine="708"/>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Early Education is a fundamental part of life long education and learning and its central role is to support children’s growth into ethical and responsible members of society. Teaching and learning in the early years supports and monitors children’s physical and psychological wellbeing, including social, cognitive and emotional development and helps to prevent any difficulties that may arise by creating the best possible learning opportunities.</w:t>
      </w:r>
    </w:p>
    <w:p w14:paraId="4CDF9C65" w14:textId="77777777" w:rsidR="00E11855" w:rsidRPr="00E11855" w:rsidRDefault="00E11855" w:rsidP="00587A1C">
      <w:pPr>
        <w:shd w:val="clear" w:color="auto" w:fill="FFFFFF"/>
        <w:spacing w:after="0" w:line="360" w:lineRule="auto"/>
        <w:ind w:firstLine="708"/>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Teaching and learning in the early years is holistic and different areas of development are not separated. In this document as well as in daily school life children, their experiences and actions are central.</w:t>
      </w:r>
    </w:p>
    <w:p w14:paraId="397FAE87" w14:textId="77777777" w:rsidR="00E11855" w:rsidRPr="00E11855" w:rsidRDefault="00E11855" w:rsidP="00587A1C">
      <w:pPr>
        <w:shd w:val="clear" w:color="auto" w:fill="FFFFFF"/>
        <w:spacing w:after="0" w:line="360" w:lineRule="auto"/>
        <w:ind w:firstLine="708"/>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It is important to strengthen children’s healthy sense of self-esteem with the aid of positive learning experiences and to provide opportunities for diverse interaction with other people. Children’s world of experiences shall be enriched and they should be assisted as they seek to find new areas of interest.</w:t>
      </w:r>
      <w:r w:rsidR="00587A1C" w:rsidRPr="00587A1C">
        <w:rPr>
          <w:rFonts w:ascii="Times New Roman" w:eastAsia="Times New Roman" w:hAnsi="Times New Roman" w:cs="Times New Roman"/>
          <w:sz w:val="24"/>
          <w:szCs w:val="24"/>
          <w:lang w:eastAsia="ro-RO"/>
        </w:rPr>
        <w:t xml:space="preserve"> </w:t>
      </w:r>
      <w:r w:rsidRPr="00E11855">
        <w:rPr>
          <w:rFonts w:ascii="Times New Roman" w:eastAsia="Times New Roman" w:hAnsi="Times New Roman" w:cs="Times New Roman"/>
          <w:sz w:val="24"/>
          <w:szCs w:val="24"/>
          <w:lang w:eastAsia="ro-RO"/>
        </w:rPr>
        <w:t>The children aged four and five are often taught in mix​ed groups.</w:t>
      </w:r>
    </w:p>
    <w:p w14:paraId="725730BB" w14:textId="77777777" w:rsidR="00587A1C" w:rsidRPr="00587A1C" w:rsidRDefault="00E11855" w:rsidP="00587A1C">
      <w:pPr>
        <w:pStyle w:val="NormalWeb"/>
        <w:shd w:val="clear" w:color="auto" w:fill="FFFFFF"/>
        <w:spacing w:before="0" w:beforeAutospacing="0" w:after="0" w:afterAutospacing="0" w:line="360" w:lineRule="auto"/>
        <w:ind w:firstLine="708"/>
        <w:jc w:val="both"/>
        <w:rPr>
          <w:shd w:val="clear" w:color="auto" w:fill="FFFFFF"/>
        </w:rPr>
      </w:pPr>
      <w:r w:rsidRPr="00587A1C">
        <w:rPr>
          <w:shd w:val="clear" w:color="auto" w:fill="FFFFFF"/>
        </w:rPr>
        <w:t>In the primary school the focus is on mother tongue, mathematics and the first foreign language, but art, music, physical education, discovery of the world and religion/ethics are important - as are the "European Hours", where mixed nationalities meet for a variety of activities.​</w:t>
      </w:r>
    </w:p>
    <w:p w14:paraId="15F55EE9" w14:textId="77777777" w:rsidR="00587A1C" w:rsidRPr="00587A1C" w:rsidRDefault="00E11855" w:rsidP="00587A1C">
      <w:pPr>
        <w:pStyle w:val="NormalWeb"/>
        <w:shd w:val="clear" w:color="auto" w:fill="FFFFFF"/>
        <w:spacing w:before="0" w:beforeAutospacing="0" w:after="0" w:afterAutospacing="0" w:line="360" w:lineRule="auto"/>
        <w:ind w:firstLine="708"/>
        <w:jc w:val="both"/>
        <w:rPr>
          <w:shd w:val="clear" w:color="auto" w:fill="FFFFFF"/>
        </w:rPr>
      </w:pPr>
      <w:r w:rsidRPr="00587A1C">
        <w:rPr>
          <w:shd w:val="clear" w:color="auto" w:fill="FFFFFF"/>
        </w:rPr>
        <w:t>Pupils normally enter the secondary school in the calendar year in which they turn 11, following the successful completion of the European School’s primary course or an equivalent course duly certified by an officially recognised school.</w:t>
      </w:r>
    </w:p>
    <w:p w14:paraId="0146D68F" w14:textId="77777777" w:rsidR="00E11855" w:rsidRPr="00E11855" w:rsidRDefault="00E11855" w:rsidP="00587A1C">
      <w:pPr>
        <w:pStyle w:val="NormalWeb"/>
        <w:shd w:val="clear" w:color="auto" w:fill="FFFFFF"/>
        <w:spacing w:before="0" w:beforeAutospacing="0" w:after="0" w:afterAutospacing="0" w:line="360" w:lineRule="auto"/>
        <w:ind w:firstLine="708"/>
        <w:jc w:val="both"/>
      </w:pPr>
      <w:r w:rsidRPr="00E11855">
        <w:t>The seven years of secondary education are organised in the following way: for the first three years, pupils follow a common curriculum, in what is known as the observation cycle. Most subjects are taught in the mother tongue. </w:t>
      </w:r>
    </w:p>
    <w:p w14:paraId="15A1CB1F" w14:textId="77777777" w:rsidR="00E11855" w:rsidRPr="00E11855" w:rsidRDefault="00E11855" w:rsidP="00587A1C">
      <w:pPr>
        <w:shd w:val="clear" w:color="auto" w:fill="FFFFFF"/>
        <w:spacing w:after="0" w:line="360" w:lineRule="auto"/>
        <w:ind w:firstLine="708"/>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As from the 2014-2015 school year, all pupils will begin to study a second foreign language (L3) from secondary year 1 onwards. In secondary year 3, all pupils study human sciences and religion or ethics in their first foreign language (L2).</w:t>
      </w:r>
      <w:r w:rsidR="00587A1C">
        <w:rPr>
          <w:rFonts w:ascii="Times New Roman" w:eastAsia="Times New Roman" w:hAnsi="Times New Roman" w:cs="Times New Roman"/>
          <w:sz w:val="24"/>
          <w:szCs w:val="24"/>
          <w:lang w:eastAsia="ro-RO"/>
        </w:rPr>
        <w:t xml:space="preserve"> </w:t>
      </w:r>
      <w:r w:rsidRPr="00E11855">
        <w:rPr>
          <w:rFonts w:ascii="Times New Roman" w:eastAsia="Times New Roman" w:hAnsi="Times New Roman" w:cs="Times New Roman"/>
          <w:sz w:val="24"/>
          <w:szCs w:val="24"/>
          <w:lang w:eastAsia="ro-RO"/>
        </w:rPr>
        <w:t>In secondary year 2, Latin is offered as an option. In secondary year 3, pupils who chose Latin in year 2 continue to study it. For the other pupils, ICT is offered as an option.</w:t>
      </w:r>
    </w:p>
    <w:p w14:paraId="7AFA2D51" w14:textId="77777777" w:rsidR="001A7743" w:rsidRDefault="00E11855" w:rsidP="001A7743">
      <w:pPr>
        <w:shd w:val="clear" w:color="auto" w:fill="FFFFFF"/>
        <w:spacing w:after="0" w:line="360" w:lineRule="auto"/>
        <w:ind w:firstLine="708"/>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In years 4 and 5 the compulsory course in integrated science is subdivided into physics, chemistry and biology, and pupils may choose between the advanced or the normal course in mathematics. Other options include economics, a thi</w:t>
      </w:r>
      <w:r w:rsidR="001A7743">
        <w:rPr>
          <w:rFonts w:ascii="Times New Roman" w:eastAsia="Times New Roman" w:hAnsi="Times New Roman" w:cs="Times New Roman"/>
          <w:sz w:val="24"/>
          <w:szCs w:val="24"/>
          <w:lang w:eastAsia="ro-RO"/>
        </w:rPr>
        <w:t>rd foreign language and Ancient Greek.</w:t>
      </w:r>
    </w:p>
    <w:p w14:paraId="6AA96596" w14:textId="77777777" w:rsidR="00E11855" w:rsidRPr="00E11855" w:rsidRDefault="00E11855" w:rsidP="001A7743">
      <w:pPr>
        <w:shd w:val="clear" w:color="auto" w:fill="FFFFFF"/>
        <w:spacing w:after="0" w:line="360" w:lineRule="auto"/>
        <w:ind w:firstLine="708"/>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Years 6 and 7 form a unit which leads to the </w:t>
      </w:r>
      <w:hyperlink r:id="rId8" w:history="1">
        <w:r w:rsidRPr="00E11855">
          <w:rPr>
            <w:rFonts w:ascii="Times New Roman" w:eastAsia="Times New Roman" w:hAnsi="Times New Roman" w:cs="Times New Roman"/>
            <w:b/>
            <w:bCs/>
            <w:sz w:val="24"/>
            <w:szCs w:val="24"/>
            <w:lang w:eastAsia="ro-RO"/>
          </w:rPr>
          <w:t>European​ Baccalaureate</w:t>
        </w:r>
      </w:hyperlink>
      <w:r w:rsidRPr="00E11855">
        <w:rPr>
          <w:rFonts w:ascii="Times New Roman" w:eastAsia="Times New Roman" w:hAnsi="Times New Roman" w:cs="Times New Roman"/>
          <w:sz w:val="24"/>
          <w:szCs w:val="24"/>
          <w:lang w:eastAsia="ro-RO"/>
        </w:rPr>
        <w:t>. Although there is a core of compulsory subjects, including mother tongue, Language 2, mathematics, a science, philosophy, physical education, history and geography, students have a wide range of further options and may choose to study some subjects for two periods, four periods or at an advanced level.</w:t>
      </w:r>
    </w:p>
    <w:p w14:paraId="7FAB15F6" w14:textId="77777777" w:rsidR="00E11855" w:rsidRPr="00E11855" w:rsidRDefault="00E11855" w:rsidP="001A7743">
      <w:pPr>
        <w:shd w:val="clear" w:color="auto" w:fill="FFFFFF"/>
        <w:spacing w:after="0" w:line="360" w:lineRule="auto"/>
        <w:ind w:firstLine="708"/>
        <w:jc w:val="both"/>
        <w:rPr>
          <w:rFonts w:ascii="Times New Roman" w:eastAsia="Times New Roman" w:hAnsi="Times New Roman" w:cs="Times New Roman"/>
          <w:sz w:val="24"/>
          <w:szCs w:val="24"/>
          <w:lang w:eastAsia="ro-RO"/>
        </w:rPr>
      </w:pPr>
      <w:r w:rsidRPr="00E11855">
        <w:rPr>
          <w:rFonts w:ascii="Times New Roman" w:eastAsia="Times New Roman" w:hAnsi="Times New Roman" w:cs="Times New Roman"/>
          <w:sz w:val="24"/>
          <w:szCs w:val="24"/>
          <w:lang w:eastAsia="ro-RO"/>
        </w:rPr>
        <w:t>Pupils are regularly assessed and reports are issued three or four times a year. Assessment is based on both course-work and examinations, although formal examinations do not form part of the observation cycle. Criteria established by the Board of Governors are used to decide whether a pupil may move up to the year above at the end of the school year.</w:t>
      </w:r>
    </w:p>
    <w:sectPr w:rsidR="00E11855" w:rsidRPr="00E118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84DEA"/>
    <w:multiLevelType w:val="multilevel"/>
    <w:tmpl w:val="79122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70919"/>
    <w:multiLevelType w:val="multilevel"/>
    <w:tmpl w:val="796EC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94652E"/>
    <w:multiLevelType w:val="multilevel"/>
    <w:tmpl w:val="C172B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653EC7"/>
    <w:multiLevelType w:val="multilevel"/>
    <w:tmpl w:val="1994A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AF0127"/>
    <w:multiLevelType w:val="multilevel"/>
    <w:tmpl w:val="E8F81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CC79F6"/>
    <w:multiLevelType w:val="multilevel"/>
    <w:tmpl w:val="41BE7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883C15"/>
    <w:multiLevelType w:val="multilevel"/>
    <w:tmpl w:val="7ABAC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7E2162"/>
    <w:multiLevelType w:val="multilevel"/>
    <w:tmpl w:val="B5065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961BD7"/>
    <w:multiLevelType w:val="multilevel"/>
    <w:tmpl w:val="71DEE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577D09"/>
    <w:multiLevelType w:val="multilevel"/>
    <w:tmpl w:val="2D601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F85A89"/>
    <w:multiLevelType w:val="multilevel"/>
    <w:tmpl w:val="F6EC6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C2105F"/>
    <w:multiLevelType w:val="multilevel"/>
    <w:tmpl w:val="7284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FD093E"/>
    <w:multiLevelType w:val="multilevel"/>
    <w:tmpl w:val="8A742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DB1448D"/>
    <w:multiLevelType w:val="multilevel"/>
    <w:tmpl w:val="549AF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8F7E62"/>
    <w:multiLevelType w:val="multilevel"/>
    <w:tmpl w:val="B12A3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3"/>
  </w:num>
  <w:num w:numId="3">
    <w:abstractNumId w:val="9"/>
  </w:num>
  <w:num w:numId="4">
    <w:abstractNumId w:val="11"/>
  </w:num>
  <w:num w:numId="5">
    <w:abstractNumId w:val="7"/>
  </w:num>
  <w:num w:numId="6">
    <w:abstractNumId w:val="8"/>
  </w:num>
  <w:num w:numId="7">
    <w:abstractNumId w:val="12"/>
  </w:num>
  <w:num w:numId="8">
    <w:abstractNumId w:val="3"/>
  </w:num>
  <w:num w:numId="9">
    <w:abstractNumId w:val="4"/>
  </w:num>
  <w:num w:numId="10">
    <w:abstractNumId w:val="0"/>
  </w:num>
  <w:num w:numId="11">
    <w:abstractNumId w:val="2"/>
  </w:num>
  <w:num w:numId="12">
    <w:abstractNumId w:val="10"/>
  </w:num>
  <w:num w:numId="13">
    <w:abstractNumId w:val="14"/>
  </w:num>
  <w:num w:numId="14">
    <w:abstractNumId w:val="6"/>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96F"/>
    <w:rsid w:val="001A7743"/>
    <w:rsid w:val="004E5466"/>
    <w:rsid w:val="00587A1C"/>
    <w:rsid w:val="00751470"/>
    <w:rsid w:val="007A696F"/>
    <w:rsid w:val="008D7DC1"/>
    <w:rsid w:val="00976A34"/>
    <w:rsid w:val="00B82C17"/>
    <w:rsid w:val="00B965F5"/>
    <w:rsid w:val="00E1185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65158"/>
  <w15:docId w15:val="{998DE145-83A4-4362-91A4-C839711E7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D7DC1"/>
    <w:rPr>
      <w:color w:val="0000FF"/>
      <w:u w:val="single"/>
    </w:rPr>
  </w:style>
  <w:style w:type="paragraph" w:styleId="NormalWeb">
    <w:name w:val="Normal (Web)"/>
    <w:basedOn w:val="Normal"/>
    <w:uiPriority w:val="99"/>
    <w:unhideWhenUsed/>
    <w:rsid w:val="00E11855"/>
    <w:pPr>
      <w:spacing w:before="100" w:beforeAutospacing="1" w:after="100" w:afterAutospacing="1" w:line="240" w:lineRule="auto"/>
    </w:pPr>
    <w:rPr>
      <w:rFonts w:ascii="Times New Roman" w:eastAsia="Times New Roman" w:hAnsi="Times New Roman" w:cs="Times New Roman"/>
      <w:sz w:val="24"/>
      <w:szCs w:val="24"/>
      <w:lang w:eastAsia="ro-RO"/>
    </w:rPr>
  </w:style>
  <w:style w:type="character" w:styleId="Strong">
    <w:name w:val="Strong"/>
    <w:basedOn w:val="DefaultParagraphFont"/>
    <w:uiPriority w:val="22"/>
    <w:qFormat/>
    <w:rsid w:val="00E1185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172077">
      <w:bodyDiv w:val="1"/>
      <w:marLeft w:val="0"/>
      <w:marRight w:val="0"/>
      <w:marTop w:val="0"/>
      <w:marBottom w:val="0"/>
      <w:divBdr>
        <w:top w:val="none" w:sz="0" w:space="0" w:color="auto"/>
        <w:left w:val="none" w:sz="0" w:space="0" w:color="auto"/>
        <w:bottom w:val="none" w:sz="0" w:space="0" w:color="auto"/>
        <w:right w:val="none" w:sz="0" w:space="0" w:color="auto"/>
      </w:divBdr>
    </w:div>
    <w:div w:id="481897450">
      <w:bodyDiv w:val="1"/>
      <w:marLeft w:val="0"/>
      <w:marRight w:val="0"/>
      <w:marTop w:val="0"/>
      <w:marBottom w:val="0"/>
      <w:divBdr>
        <w:top w:val="none" w:sz="0" w:space="0" w:color="auto"/>
        <w:left w:val="none" w:sz="0" w:space="0" w:color="auto"/>
        <w:bottom w:val="none" w:sz="0" w:space="0" w:color="auto"/>
        <w:right w:val="none" w:sz="0" w:space="0" w:color="auto"/>
      </w:divBdr>
      <w:divsChild>
        <w:div w:id="1605646650">
          <w:marLeft w:val="0"/>
          <w:marRight w:val="0"/>
          <w:marTop w:val="0"/>
          <w:marBottom w:val="0"/>
          <w:divBdr>
            <w:top w:val="none" w:sz="0" w:space="0" w:color="auto"/>
            <w:left w:val="none" w:sz="0" w:space="0" w:color="auto"/>
            <w:bottom w:val="none" w:sz="0" w:space="0" w:color="auto"/>
            <w:right w:val="none" w:sz="0" w:space="0" w:color="auto"/>
          </w:divBdr>
        </w:div>
        <w:div w:id="1280067899">
          <w:marLeft w:val="0"/>
          <w:marRight w:val="0"/>
          <w:marTop w:val="0"/>
          <w:marBottom w:val="0"/>
          <w:divBdr>
            <w:top w:val="none" w:sz="0" w:space="0" w:color="auto"/>
            <w:left w:val="none" w:sz="0" w:space="0" w:color="auto"/>
            <w:bottom w:val="none" w:sz="0" w:space="0" w:color="auto"/>
            <w:right w:val="none" w:sz="0" w:space="0" w:color="auto"/>
          </w:divBdr>
          <w:divsChild>
            <w:div w:id="1801070024">
              <w:marLeft w:val="0"/>
              <w:marRight w:val="0"/>
              <w:marTop w:val="0"/>
              <w:marBottom w:val="0"/>
              <w:divBdr>
                <w:top w:val="none" w:sz="0" w:space="0" w:color="auto"/>
                <w:left w:val="none" w:sz="0" w:space="0" w:color="auto"/>
                <w:bottom w:val="none" w:sz="0" w:space="0" w:color="auto"/>
                <w:right w:val="none" w:sz="0" w:space="0" w:color="auto"/>
              </w:divBdr>
              <w:divsChild>
                <w:div w:id="926351446">
                  <w:marLeft w:val="0"/>
                  <w:marRight w:val="0"/>
                  <w:marTop w:val="0"/>
                  <w:marBottom w:val="0"/>
                  <w:divBdr>
                    <w:top w:val="none" w:sz="0" w:space="0" w:color="auto"/>
                    <w:left w:val="none" w:sz="0" w:space="0" w:color="auto"/>
                    <w:bottom w:val="none" w:sz="0" w:space="0" w:color="auto"/>
                    <w:right w:val="none" w:sz="0" w:space="0" w:color="auto"/>
                  </w:divBdr>
                  <w:divsChild>
                    <w:div w:id="195512138">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 w:id="1222133553">
              <w:marLeft w:val="0"/>
              <w:marRight w:val="0"/>
              <w:marTop w:val="0"/>
              <w:marBottom w:val="0"/>
              <w:divBdr>
                <w:top w:val="none" w:sz="0" w:space="0" w:color="auto"/>
                <w:left w:val="none" w:sz="0" w:space="0" w:color="auto"/>
                <w:bottom w:val="none" w:sz="0" w:space="0" w:color="auto"/>
                <w:right w:val="none" w:sz="0" w:space="0" w:color="auto"/>
              </w:divBdr>
              <w:divsChild>
                <w:div w:id="374278056">
                  <w:marLeft w:val="0"/>
                  <w:marRight w:val="0"/>
                  <w:marTop w:val="0"/>
                  <w:marBottom w:val="0"/>
                  <w:divBdr>
                    <w:top w:val="none" w:sz="0" w:space="0" w:color="auto"/>
                    <w:left w:val="none" w:sz="0" w:space="0" w:color="auto"/>
                    <w:bottom w:val="none" w:sz="0" w:space="0" w:color="auto"/>
                    <w:right w:val="none" w:sz="0" w:space="0" w:color="auto"/>
                  </w:divBdr>
                  <w:divsChild>
                    <w:div w:id="1978140546">
                      <w:marLeft w:val="0"/>
                      <w:marRight w:val="0"/>
                      <w:marTop w:val="0"/>
                      <w:marBottom w:val="0"/>
                      <w:divBdr>
                        <w:top w:val="none" w:sz="0" w:space="0" w:color="auto"/>
                        <w:left w:val="none" w:sz="0" w:space="0" w:color="auto"/>
                        <w:bottom w:val="none" w:sz="0" w:space="0" w:color="auto"/>
                        <w:right w:val="none" w:sz="0" w:space="0" w:color="auto"/>
                      </w:divBdr>
                    </w:div>
                    <w:div w:id="1970891889">
                      <w:marLeft w:val="0"/>
                      <w:marRight w:val="0"/>
                      <w:marTop w:val="75"/>
                      <w:marBottom w:val="0"/>
                      <w:divBdr>
                        <w:top w:val="none" w:sz="0" w:space="0" w:color="auto"/>
                        <w:left w:val="none" w:sz="0" w:space="0" w:color="auto"/>
                        <w:bottom w:val="none" w:sz="0" w:space="0" w:color="auto"/>
                        <w:right w:val="none" w:sz="0" w:space="0" w:color="auto"/>
                      </w:divBdr>
                    </w:div>
                    <w:div w:id="121969317">
                      <w:marLeft w:val="0"/>
                      <w:marRight w:val="0"/>
                      <w:marTop w:val="0"/>
                      <w:marBottom w:val="0"/>
                      <w:divBdr>
                        <w:top w:val="none" w:sz="0" w:space="0" w:color="auto"/>
                        <w:left w:val="none" w:sz="0" w:space="0" w:color="auto"/>
                        <w:bottom w:val="none" w:sz="0" w:space="0" w:color="auto"/>
                        <w:right w:val="none" w:sz="0" w:space="0" w:color="auto"/>
                      </w:divBdr>
                    </w:div>
                    <w:div w:id="1816410247">
                      <w:marLeft w:val="0"/>
                      <w:marRight w:val="0"/>
                      <w:marTop w:val="75"/>
                      <w:marBottom w:val="0"/>
                      <w:divBdr>
                        <w:top w:val="none" w:sz="0" w:space="0" w:color="auto"/>
                        <w:left w:val="none" w:sz="0" w:space="0" w:color="auto"/>
                        <w:bottom w:val="none" w:sz="0" w:space="0" w:color="auto"/>
                        <w:right w:val="none" w:sz="0" w:space="0" w:color="auto"/>
                      </w:divBdr>
                    </w:div>
                    <w:div w:id="1306157696">
                      <w:marLeft w:val="0"/>
                      <w:marRight w:val="0"/>
                      <w:marTop w:val="0"/>
                      <w:marBottom w:val="0"/>
                      <w:divBdr>
                        <w:top w:val="none" w:sz="0" w:space="0" w:color="auto"/>
                        <w:left w:val="none" w:sz="0" w:space="0" w:color="auto"/>
                        <w:bottom w:val="none" w:sz="0" w:space="0" w:color="auto"/>
                        <w:right w:val="none" w:sz="0" w:space="0" w:color="auto"/>
                      </w:divBdr>
                    </w:div>
                    <w:div w:id="172139934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2113088212">
          <w:marLeft w:val="0"/>
          <w:marRight w:val="0"/>
          <w:marTop w:val="0"/>
          <w:marBottom w:val="0"/>
          <w:divBdr>
            <w:top w:val="none" w:sz="0" w:space="0" w:color="auto"/>
            <w:left w:val="none" w:sz="0" w:space="0" w:color="auto"/>
            <w:bottom w:val="none" w:sz="0" w:space="0" w:color="auto"/>
            <w:right w:val="none" w:sz="0" w:space="0" w:color="auto"/>
          </w:divBdr>
          <w:divsChild>
            <w:div w:id="1757703386">
              <w:marLeft w:val="0"/>
              <w:marRight w:val="0"/>
              <w:marTop w:val="0"/>
              <w:marBottom w:val="0"/>
              <w:divBdr>
                <w:top w:val="none" w:sz="0" w:space="0" w:color="auto"/>
                <w:left w:val="none" w:sz="0" w:space="0" w:color="auto"/>
                <w:bottom w:val="none" w:sz="0" w:space="0" w:color="auto"/>
                <w:right w:val="none" w:sz="0" w:space="0" w:color="auto"/>
              </w:divBdr>
              <w:divsChild>
                <w:div w:id="1766340421">
                  <w:marLeft w:val="0"/>
                  <w:marRight w:val="0"/>
                  <w:marTop w:val="0"/>
                  <w:marBottom w:val="0"/>
                  <w:divBdr>
                    <w:top w:val="none" w:sz="0" w:space="0" w:color="auto"/>
                    <w:left w:val="none" w:sz="0" w:space="0" w:color="auto"/>
                    <w:bottom w:val="none" w:sz="0" w:space="0" w:color="auto"/>
                    <w:right w:val="none" w:sz="0" w:space="0" w:color="auto"/>
                  </w:divBdr>
                  <w:divsChild>
                    <w:div w:id="1977952535">
                      <w:marLeft w:val="0"/>
                      <w:marRight w:val="0"/>
                      <w:marTop w:val="0"/>
                      <w:marBottom w:val="0"/>
                      <w:divBdr>
                        <w:top w:val="none" w:sz="0" w:space="0" w:color="auto"/>
                        <w:left w:val="none" w:sz="0" w:space="0" w:color="auto"/>
                        <w:bottom w:val="none" w:sz="0" w:space="0" w:color="auto"/>
                        <w:right w:val="none" w:sz="0" w:space="0" w:color="auto"/>
                      </w:divBdr>
                      <w:divsChild>
                        <w:div w:id="1520312105">
                          <w:marLeft w:val="0"/>
                          <w:marRight w:val="0"/>
                          <w:marTop w:val="0"/>
                          <w:marBottom w:val="0"/>
                          <w:divBdr>
                            <w:top w:val="none" w:sz="0" w:space="0" w:color="auto"/>
                            <w:left w:val="none" w:sz="0" w:space="0" w:color="auto"/>
                            <w:bottom w:val="none" w:sz="0" w:space="0" w:color="auto"/>
                            <w:right w:val="none" w:sz="0" w:space="0" w:color="auto"/>
                          </w:divBdr>
                        </w:div>
                        <w:div w:id="479149532">
                          <w:marLeft w:val="0"/>
                          <w:marRight w:val="0"/>
                          <w:marTop w:val="0"/>
                          <w:marBottom w:val="0"/>
                          <w:divBdr>
                            <w:top w:val="none" w:sz="0" w:space="0" w:color="auto"/>
                            <w:left w:val="none" w:sz="0" w:space="0" w:color="auto"/>
                            <w:bottom w:val="none" w:sz="0" w:space="0" w:color="auto"/>
                            <w:right w:val="none" w:sz="0" w:space="0" w:color="auto"/>
                          </w:divBdr>
                        </w:div>
                        <w:div w:id="1126971336">
                          <w:marLeft w:val="0"/>
                          <w:marRight w:val="0"/>
                          <w:marTop w:val="0"/>
                          <w:marBottom w:val="0"/>
                          <w:divBdr>
                            <w:top w:val="none" w:sz="0" w:space="0" w:color="auto"/>
                            <w:left w:val="none" w:sz="0" w:space="0" w:color="auto"/>
                            <w:bottom w:val="none" w:sz="0" w:space="0" w:color="auto"/>
                            <w:right w:val="none" w:sz="0" w:space="0" w:color="auto"/>
                          </w:divBdr>
                        </w:div>
                        <w:div w:id="744451373">
                          <w:marLeft w:val="0"/>
                          <w:marRight w:val="0"/>
                          <w:marTop w:val="0"/>
                          <w:marBottom w:val="0"/>
                          <w:divBdr>
                            <w:top w:val="none" w:sz="0" w:space="0" w:color="auto"/>
                            <w:left w:val="none" w:sz="0" w:space="0" w:color="auto"/>
                            <w:bottom w:val="none" w:sz="0" w:space="0" w:color="auto"/>
                            <w:right w:val="none" w:sz="0" w:space="0" w:color="auto"/>
                          </w:divBdr>
                        </w:div>
                        <w:div w:id="1436049344">
                          <w:marLeft w:val="0"/>
                          <w:marRight w:val="0"/>
                          <w:marTop w:val="0"/>
                          <w:marBottom w:val="0"/>
                          <w:divBdr>
                            <w:top w:val="none" w:sz="0" w:space="0" w:color="auto"/>
                            <w:left w:val="none" w:sz="0" w:space="0" w:color="auto"/>
                            <w:bottom w:val="none" w:sz="0" w:space="0" w:color="auto"/>
                            <w:right w:val="none" w:sz="0" w:space="0" w:color="auto"/>
                          </w:divBdr>
                        </w:div>
                        <w:div w:id="198438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34147">
                  <w:marLeft w:val="0"/>
                  <w:marRight w:val="0"/>
                  <w:marTop w:val="0"/>
                  <w:marBottom w:val="0"/>
                  <w:divBdr>
                    <w:top w:val="none" w:sz="0" w:space="0" w:color="auto"/>
                    <w:left w:val="none" w:sz="0" w:space="0" w:color="auto"/>
                    <w:bottom w:val="none" w:sz="0" w:space="0" w:color="auto"/>
                    <w:right w:val="none" w:sz="0" w:space="0" w:color="auto"/>
                  </w:divBdr>
                  <w:divsChild>
                    <w:div w:id="445538785">
                      <w:marLeft w:val="0"/>
                      <w:marRight w:val="0"/>
                      <w:marTop w:val="0"/>
                      <w:marBottom w:val="0"/>
                      <w:divBdr>
                        <w:top w:val="none" w:sz="0" w:space="0" w:color="auto"/>
                        <w:left w:val="none" w:sz="0" w:space="0" w:color="auto"/>
                        <w:bottom w:val="none" w:sz="0" w:space="0" w:color="auto"/>
                        <w:right w:val="none" w:sz="0" w:space="0" w:color="auto"/>
                      </w:divBdr>
                      <w:divsChild>
                        <w:div w:id="1422871502">
                          <w:marLeft w:val="0"/>
                          <w:marRight w:val="0"/>
                          <w:marTop w:val="0"/>
                          <w:marBottom w:val="0"/>
                          <w:divBdr>
                            <w:top w:val="none" w:sz="0" w:space="0" w:color="auto"/>
                            <w:left w:val="none" w:sz="0" w:space="0" w:color="auto"/>
                            <w:bottom w:val="none" w:sz="0" w:space="0" w:color="auto"/>
                            <w:right w:val="none" w:sz="0" w:space="0" w:color="auto"/>
                          </w:divBdr>
                        </w:div>
                        <w:div w:id="1329753740">
                          <w:marLeft w:val="0"/>
                          <w:marRight w:val="0"/>
                          <w:marTop w:val="0"/>
                          <w:marBottom w:val="0"/>
                          <w:divBdr>
                            <w:top w:val="none" w:sz="0" w:space="0" w:color="auto"/>
                            <w:left w:val="none" w:sz="0" w:space="0" w:color="auto"/>
                            <w:bottom w:val="none" w:sz="0" w:space="0" w:color="auto"/>
                            <w:right w:val="none" w:sz="0" w:space="0" w:color="auto"/>
                          </w:divBdr>
                        </w:div>
                        <w:div w:id="465198770">
                          <w:marLeft w:val="0"/>
                          <w:marRight w:val="0"/>
                          <w:marTop w:val="0"/>
                          <w:marBottom w:val="0"/>
                          <w:divBdr>
                            <w:top w:val="none" w:sz="0" w:space="0" w:color="auto"/>
                            <w:left w:val="none" w:sz="0" w:space="0" w:color="auto"/>
                            <w:bottom w:val="none" w:sz="0" w:space="0" w:color="auto"/>
                            <w:right w:val="none" w:sz="0" w:space="0" w:color="auto"/>
                          </w:divBdr>
                        </w:div>
                        <w:div w:id="880284167">
                          <w:marLeft w:val="0"/>
                          <w:marRight w:val="0"/>
                          <w:marTop w:val="0"/>
                          <w:marBottom w:val="0"/>
                          <w:divBdr>
                            <w:top w:val="none" w:sz="0" w:space="0" w:color="auto"/>
                            <w:left w:val="none" w:sz="0" w:space="0" w:color="auto"/>
                            <w:bottom w:val="none" w:sz="0" w:space="0" w:color="auto"/>
                            <w:right w:val="none" w:sz="0" w:space="0" w:color="auto"/>
                          </w:divBdr>
                        </w:div>
                        <w:div w:id="1492522680">
                          <w:marLeft w:val="0"/>
                          <w:marRight w:val="0"/>
                          <w:marTop w:val="0"/>
                          <w:marBottom w:val="0"/>
                          <w:divBdr>
                            <w:top w:val="none" w:sz="0" w:space="0" w:color="auto"/>
                            <w:left w:val="none" w:sz="0" w:space="0" w:color="auto"/>
                            <w:bottom w:val="none" w:sz="0" w:space="0" w:color="auto"/>
                            <w:right w:val="none" w:sz="0" w:space="0" w:color="auto"/>
                          </w:divBdr>
                        </w:div>
                        <w:div w:id="2054109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197185">
                  <w:marLeft w:val="0"/>
                  <w:marRight w:val="0"/>
                  <w:marTop w:val="0"/>
                  <w:marBottom w:val="0"/>
                  <w:divBdr>
                    <w:top w:val="none" w:sz="0" w:space="0" w:color="auto"/>
                    <w:left w:val="none" w:sz="0" w:space="0" w:color="auto"/>
                    <w:bottom w:val="none" w:sz="0" w:space="0" w:color="auto"/>
                    <w:right w:val="none" w:sz="0" w:space="0" w:color="auto"/>
                  </w:divBdr>
                  <w:divsChild>
                    <w:div w:id="1367682396">
                      <w:marLeft w:val="0"/>
                      <w:marRight w:val="0"/>
                      <w:marTop w:val="0"/>
                      <w:marBottom w:val="0"/>
                      <w:divBdr>
                        <w:top w:val="none" w:sz="0" w:space="0" w:color="auto"/>
                        <w:left w:val="none" w:sz="0" w:space="0" w:color="auto"/>
                        <w:bottom w:val="none" w:sz="0" w:space="0" w:color="auto"/>
                        <w:right w:val="none" w:sz="0" w:space="0" w:color="auto"/>
                      </w:divBdr>
                      <w:divsChild>
                        <w:div w:id="1333751867">
                          <w:marLeft w:val="0"/>
                          <w:marRight w:val="0"/>
                          <w:marTop w:val="0"/>
                          <w:marBottom w:val="0"/>
                          <w:divBdr>
                            <w:top w:val="none" w:sz="0" w:space="0" w:color="auto"/>
                            <w:left w:val="none" w:sz="0" w:space="0" w:color="auto"/>
                            <w:bottom w:val="none" w:sz="0" w:space="0" w:color="auto"/>
                            <w:right w:val="none" w:sz="0" w:space="0" w:color="auto"/>
                          </w:divBdr>
                        </w:div>
                        <w:div w:id="1851993302">
                          <w:marLeft w:val="0"/>
                          <w:marRight w:val="0"/>
                          <w:marTop w:val="0"/>
                          <w:marBottom w:val="0"/>
                          <w:divBdr>
                            <w:top w:val="none" w:sz="0" w:space="0" w:color="auto"/>
                            <w:left w:val="none" w:sz="0" w:space="0" w:color="auto"/>
                            <w:bottom w:val="none" w:sz="0" w:space="0" w:color="auto"/>
                            <w:right w:val="none" w:sz="0" w:space="0" w:color="auto"/>
                          </w:divBdr>
                        </w:div>
                        <w:div w:id="1405949999">
                          <w:marLeft w:val="0"/>
                          <w:marRight w:val="0"/>
                          <w:marTop w:val="0"/>
                          <w:marBottom w:val="0"/>
                          <w:divBdr>
                            <w:top w:val="none" w:sz="0" w:space="0" w:color="auto"/>
                            <w:left w:val="none" w:sz="0" w:space="0" w:color="auto"/>
                            <w:bottom w:val="none" w:sz="0" w:space="0" w:color="auto"/>
                            <w:right w:val="none" w:sz="0" w:space="0" w:color="auto"/>
                          </w:divBdr>
                        </w:div>
                        <w:div w:id="475804671">
                          <w:marLeft w:val="0"/>
                          <w:marRight w:val="0"/>
                          <w:marTop w:val="0"/>
                          <w:marBottom w:val="0"/>
                          <w:divBdr>
                            <w:top w:val="none" w:sz="0" w:space="0" w:color="auto"/>
                            <w:left w:val="none" w:sz="0" w:space="0" w:color="auto"/>
                            <w:bottom w:val="none" w:sz="0" w:space="0" w:color="auto"/>
                            <w:right w:val="none" w:sz="0" w:space="0" w:color="auto"/>
                          </w:divBdr>
                        </w:div>
                        <w:div w:id="175195213">
                          <w:marLeft w:val="0"/>
                          <w:marRight w:val="0"/>
                          <w:marTop w:val="0"/>
                          <w:marBottom w:val="0"/>
                          <w:divBdr>
                            <w:top w:val="none" w:sz="0" w:space="0" w:color="auto"/>
                            <w:left w:val="none" w:sz="0" w:space="0" w:color="auto"/>
                            <w:bottom w:val="none" w:sz="0" w:space="0" w:color="auto"/>
                            <w:right w:val="none" w:sz="0" w:space="0" w:color="auto"/>
                          </w:divBdr>
                        </w:div>
                        <w:div w:id="124545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64066">
                  <w:marLeft w:val="0"/>
                  <w:marRight w:val="0"/>
                  <w:marTop w:val="0"/>
                  <w:marBottom w:val="0"/>
                  <w:divBdr>
                    <w:top w:val="none" w:sz="0" w:space="0" w:color="auto"/>
                    <w:left w:val="none" w:sz="0" w:space="0" w:color="auto"/>
                    <w:bottom w:val="none" w:sz="0" w:space="0" w:color="auto"/>
                    <w:right w:val="none" w:sz="0" w:space="0" w:color="auto"/>
                  </w:divBdr>
                  <w:divsChild>
                    <w:div w:id="966349853">
                      <w:marLeft w:val="0"/>
                      <w:marRight w:val="0"/>
                      <w:marTop w:val="0"/>
                      <w:marBottom w:val="0"/>
                      <w:divBdr>
                        <w:top w:val="none" w:sz="0" w:space="0" w:color="auto"/>
                        <w:left w:val="none" w:sz="0" w:space="0" w:color="auto"/>
                        <w:bottom w:val="none" w:sz="0" w:space="0" w:color="auto"/>
                        <w:right w:val="none" w:sz="0" w:space="0" w:color="auto"/>
                      </w:divBdr>
                      <w:divsChild>
                        <w:div w:id="230849852">
                          <w:marLeft w:val="0"/>
                          <w:marRight w:val="0"/>
                          <w:marTop w:val="0"/>
                          <w:marBottom w:val="0"/>
                          <w:divBdr>
                            <w:top w:val="none" w:sz="0" w:space="0" w:color="auto"/>
                            <w:left w:val="none" w:sz="0" w:space="0" w:color="auto"/>
                            <w:bottom w:val="none" w:sz="0" w:space="0" w:color="auto"/>
                            <w:right w:val="none" w:sz="0" w:space="0" w:color="auto"/>
                          </w:divBdr>
                        </w:div>
                        <w:div w:id="861358895">
                          <w:marLeft w:val="0"/>
                          <w:marRight w:val="0"/>
                          <w:marTop w:val="0"/>
                          <w:marBottom w:val="0"/>
                          <w:divBdr>
                            <w:top w:val="none" w:sz="0" w:space="0" w:color="auto"/>
                            <w:left w:val="none" w:sz="0" w:space="0" w:color="auto"/>
                            <w:bottom w:val="none" w:sz="0" w:space="0" w:color="auto"/>
                            <w:right w:val="none" w:sz="0" w:space="0" w:color="auto"/>
                          </w:divBdr>
                        </w:div>
                        <w:div w:id="1145925719">
                          <w:marLeft w:val="0"/>
                          <w:marRight w:val="0"/>
                          <w:marTop w:val="0"/>
                          <w:marBottom w:val="0"/>
                          <w:divBdr>
                            <w:top w:val="none" w:sz="0" w:space="0" w:color="auto"/>
                            <w:left w:val="none" w:sz="0" w:space="0" w:color="auto"/>
                            <w:bottom w:val="none" w:sz="0" w:space="0" w:color="auto"/>
                            <w:right w:val="none" w:sz="0" w:space="0" w:color="auto"/>
                          </w:divBdr>
                        </w:div>
                        <w:div w:id="748427216">
                          <w:marLeft w:val="0"/>
                          <w:marRight w:val="0"/>
                          <w:marTop w:val="0"/>
                          <w:marBottom w:val="0"/>
                          <w:divBdr>
                            <w:top w:val="none" w:sz="0" w:space="0" w:color="auto"/>
                            <w:left w:val="none" w:sz="0" w:space="0" w:color="auto"/>
                            <w:bottom w:val="none" w:sz="0" w:space="0" w:color="auto"/>
                            <w:right w:val="none" w:sz="0" w:space="0" w:color="auto"/>
                          </w:divBdr>
                        </w:div>
                        <w:div w:id="925386276">
                          <w:marLeft w:val="0"/>
                          <w:marRight w:val="0"/>
                          <w:marTop w:val="0"/>
                          <w:marBottom w:val="0"/>
                          <w:divBdr>
                            <w:top w:val="none" w:sz="0" w:space="0" w:color="auto"/>
                            <w:left w:val="none" w:sz="0" w:space="0" w:color="auto"/>
                            <w:bottom w:val="none" w:sz="0" w:space="0" w:color="auto"/>
                            <w:right w:val="none" w:sz="0" w:space="0" w:color="auto"/>
                          </w:divBdr>
                        </w:div>
                        <w:div w:id="126132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295750">
                  <w:marLeft w:val="0"/>
                  <w:marRight w:val="0"/>
                  <w:marTop w:val="0"/>
                  <w:marBottom w:val="0"/>
                  <w:divBdr>
                    <w:top w:val="none" w:sz="0" w:space="0" w:color="auto"/>
                    <w:left w:val="none" w:sz="0" w:space="0" w:color="auto"/>
                    <w:bottom w:val="none" w:sz="0" w:space="0" w:color="auto"/>
                    <w:right w:val="none" w:sz="0" w:space="0" w:color="auto"/>
                  </w:divBdr>
                  <w:divsChild>
                    <w:div w:id="676930907">
                      <w:marLeft w:val="0"/>
                      <w:marRight w:val="0"/>
                      <w:marTop w:val="0"/>
                      <w:marBottom w:val="0"/>
                      <w:divBdr>
                        <w:top w:val="none" w:sz="0" w:space="0" w:color="auto"/>
                        <w:left w:val="none" w:sz="0" w:space="0" w:color="auto"/>
                        <w:bottom w:val="none" w:sz="0" w:space="0" w:color="auto"/>
                        <w:right w:val="none" w:sz="0" w:space="0" w:color="auto"/>
                      </w:divBdr>
                      <w:divsChild>
                        <w:div w:id="510025062">
                          <w:marLeft w:val="0"/>
                          <w:marRight w:val="0"/>
                          <w:marTop w:val="0"/>
                          <w:marBottom w:val="0"/>
                          <w:divBdr>
                            <w:top w:val="none" w:sz="0" w:space="0" w:color="auto"/>
                            <w:left w:val="none" w:sz="0" w:space="0" w:color="auto"/>
                            <w:bottom w:val="none" w:sz="0" w:space="0" w:color="auto"/>
                            <w:right w:val="none" w:sz="0" w:space="0" w:color="auto"/>
                          </w:divBdr>
                        </w:div>
                        <w:div w:id="2020544371">
                          <w:marLeft w:val="0"/>
                          <w:marRight w:val="0"/>
                          <w:marTop w:val="0"/>
                          <w:marBottom w:val="0"/>
                          <w:divBdr>
                            <w:top w:val="none" w:sz="0" w:space="0" w:color="auto"/>
                            <w:left w:val="none" w:sz="0" w:space="0" w:color="auto"/>
                            <w:bottom w:val="none" w:sz="0" w:space="0" w:color="auto"/>
                            <w:right w:val="none" w:sz="0" w:space="0" w:color="auto"/>
                          </w:divBdr>
                        </w:div>
                        <w:div w:id="161508615">
                          <w:marLeft w:val="0"/>
                          <w:marRight w:val="0"/>
                          <w:marTop w:val="0"/>
                          <w:marBottom w:val="0"/>
                          <w:divBdr>
                            <w:top w:val="none" w:sz="0" w:space="0" w:color="auto"/>
                            <w:left w:val="none" w:sz="0" w:space="0" w:color="auto"/>
                            <w:bottom w:val="none" w:sz="0" w:space="0" w:color="auto"/>
                            <w:right w:val="none" w:sz="0" w:space="0" w:color="auto"/>
                          </w:divBdr>
                        </w:div>
                        <w:div w:id="1045985691">
                          <w:marLeft w:val="0"/>
                          <w:marRight w:val="0"/>
                          <w:marTop w:val="0"/>
                          <w:marBottom w:val="0"/>
                          <w:divBdr>
                            <w:top w:val="none" w:sz="0" w:space="0" w:color="auto"/>
                            <w:left w:val="none" w:sz="0" w:space="0" w:color="auto"/>
                            <w:bottom w:val="none" w:sz="0" w:space="0" w:color="auto"/>
                            <w:right w:val="none" w:sz="0" w:space="0" w:color="auto"/>
                          </w:divBdr>
                        </w:div>
                        <w:div w:id="614992140">
                          <w:marLeft w:val="0"/>
                          <w:marRight w:val="0"/>
                          <w:marTop w:val="0"/>
                          <w:marBottom w:val="0"/>
                          <w:divBdr>
                            <w:top w:val="none" w:sz="0" w:space="0" w:color="auto"/>
                            <w:left w:val="none" w:sz="0" w:space="0" w:color="auto"/>
                            <w:bottom w:val="none" w:sz="0" w:space="0" w:color="auto"/>
                            <w:right w:val="none" w:sz="0" w:space="0" w:color="auto"/>
                          </w:divBdr>
                        </w:div>
                        <w:div w:id="88618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006139">
                  <w:marLeft w:val="0"/>
                  <w:marRight w:val="0"/>
                  <w:marTop w:val="0"/>
                  <w:marBottom w:val="0"/>
                  <w:divBdr>
                    <w:top w:val="none" w:sz="0" w:space="0" w:color="auto"/>
                    <w:left w:val="none" w:sz="0" w:space="0" w:color="auto"/>
                    <w:bottom w:val="none" w:sz="0" w:space="0" w:color="auto"/>
                    <w:right w:val="none" w:sz="0" w:space="0" w:color="auto"/>
                  </w:divBdr>
                  <w:divsChild>
                    <w:div w:id="238488641">
                      <w:marLeft w:val="0"/>
                      <w:marRight w:val="0"/>
                      <w:marTop w:val="0"/>
                      <w:marBottom w:val="0"/>
                      <w:divBdr>
                        <w:top w:val="none" w:sz="0" w:space="0" w:color="auto"/>
                        <w:left w:val="none" w:sz="0" w:space="0" w:color="auto"/>
                        <w:bottom w:val="none" w:sz="0" w:space="0" w:color="auto"/>
                        <w:right w:val="none" w:sz="0" w:space="0" w:color="auto"/>
                      </w:divBdr>
                      <w:divsChild>
                        <w:div w:id="1563250216">
                          <w:marLeft w:val="0"/>
                          <w:marRight w:val="0"/>
                          <w:marTop w:val="0"/>
                          <w:marBottom w:val="0"/>
                          <w:divBdr>
                            <w:top w:val="none" w:sz="0" w:space="0" w:color="auto"/>
                            <w:left w:val="none" w:sz="0" w:space="0" w:color="auto"/>
                            <w:bottom w:val="none" w:sz="0" w:space="0" w:color="auto"/>
                            <w:right w:val="none" w:sz="0" w:space="0" w:color="auto"/>
                          </w:divBdr>
                        </w:div>
                        <w:div w:id="1209611617">
                          <w:marLeft w:val="0"/>
                          <w:marRight w:val="0"/>
                          <w:marTop w:val="0"/>
                          <w:marBottom w:val="0"/>
                          <w:divBdr>
                            <w:top w:val="none" w:sz="0" w:space="0" w:color="auto"/>
                            <w:left w:val="none" w:sz="0" w:space="0" w:color="auto"/>
                            <w:bottom w:val="none" w:sz="0" w:space="0" w:color="auto"/>
                            <w:right w:val="none" w:sz="0" w:space="0" w:color="auto"/>
                          </w:divBdr>
                        </w:div>
                        <w:div w:id="975182801">
                          <w:marLeft w:val="0"/>
                          <w:marRight w:val="0"/>
                          <w:marTop w:val="0"/>
                          <w:marBottom w:val="0"/>
                          <w:divBdr>
                            <w:top w:val="none" w:sz="0" w:space="0" w:color="auto"/>
                            <w:left w:val="none" w:sz="0" w:space="0" w:color="auto"/>
                            <w:bottom w:val="none" w:sz="0" w:space="0" w:color="auto"/>
                            <w:right w:val="none" w:sz="0" w:space="0" w:color="auto"/>
                          </w:divBdr>
                        </w:div>
                        <w:div w:id="953639165">
                          <w:marLeft w:val="0"/>
                          <w:marRight w:val="0"/>
                          <w:marTop w:val="0"/>
                          <w:marBottom w:val="0"/>
                          <w:divBdr>
                            <w:top w:val="none" w:sz="0" w:space="0" w:color="auto"/>
                            <w:left w:val="none" w:sz="0" w:space="0" w:color="auto"/>
                            <w:bottom w:val="none" w:sz="0" w:space="0" w:color="auto"/>
                            <w:right w:val="none" w:sz="0" w:space="0" w:color="auto"/>
                          </w:divBdr>
                        </w:div>
                        <w:div w:id="393042895">
                          <w:marLeft w:val="0"/>
                          <w:marRight w:val="0"/>
                          <w:marTop w:val="0"/>
                          <w:marBottom w:val="0"/>
                          <w:divBdr>
                            <w:top w:val="none" w:sz="0" w:space="0" w:color="auto"/>
                            <w:left w:val="none" w:sz="0" w:space="0" w:color="auto"/>
                            <w:bottom w:val="none" w:sz="0" w:space="0" w:color="auto"/>
                            <w:right w:val="none" w:sz="0" w:space="0" w:color="auto"/>
                          </w:divBdr>
                        </w:div>
                        <w:div w:id="134250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72">
                  <w:marLeft w:val="0"/>
                  <w:marRight w:val="0"/>
                  <w:marTop w:val="0"/>
                  <w:marBottom w:val="0"/>
                  <w:divBdr>
                    <w:top w:val="none" w:sz="0" w:space="0" w:color="auto"/>
                    <w:left w:val="none" w:sz="0" w:space="0" w:color="auto"/>
                    <w:bottom w:val="none" w:sz="0" w:space="0" w:color="auto"/>
                    <w:right w:val="none" w:sz="0" w:space="0" w:color="auto"/>
                  </w:divBdr>
                  <w:divsChild>
                    <w:div w:id="1121925578">
                      <w:marLeft w:val="0"/>
                      <w:marRight w:val="0"/>
                      <w:marTop w:val="0"/>
                      <w:marBottom w:val="0"/>
                      <w:divBdr>
                        <w:top w:val="none" w:sz="0" w:space="0" w:color="auto"/>
                        <w:left w:val="none" w:sz="0" w:space="0" w:color="auto"/>
                        <w:bottom w:val="none" w:sz="0" w:space="0" w:color="auto"/>
                        <w:right w:val="none" w:sz="0" w:space="0" w:color="auto"/>
                      </w:divBdr>
                      <w:divsChild>
                        <w:div w:id="346634749">
                          <w:marLeft w:val="0"/>
                          <w:marRight w:val="0"/>
                          <w:marTop w:val="0"/>
                          <w:marBottom w:val="0"/>
                          <w:divBdr>
                            <w:top w:val="none" w:sz="0" w:space="0" w:color="auto"/>
                            <w:left w:val="none" w:sz="0" w:space="0" w:color="auto"/>
                            <w:bottom w:val="none" w:sz="0" w:space="0" w:color="auto"/>
                            <w:right w:val="none" w:sz="0" w:space="0" w:color="auto"/>
                          </w:divBdr>
                        </w:div>
                        <w:div w:id="183638363">
                          <w:marLeft w:val="0"/>
                          <w:marRight w:val="0"/>
                          <w:marTop w:val="0"/>
                          <w:marBottom w:val="0"/>
                          <w:divBdr>
                            <w:top w:val="none" w:sz="0" w:space="0" w:color="auto"/>
                            <w:left w:val="none" w:sz="0" w:space="0" w:color="auto"/>
                            <w:bottom w:val="none" w:sz="0" w:space="0" w:color="auto"/>
                            <w:right w:val="none" w:sz="0" w:space="0" w:color="auto"/>
                          </w:divBdr>
                        </w:div>
                        <w:div w:id="1750734438">
                          <w:marLeft w:val="0"/>
                          <w:marRight w:val="0"/>
                          <w:marTop w:val="0"/>
                          <w:marBottom w:val="0"/>
                          <w:divBdr>
                            <w:top w:val="none" w:sz="0" w:space="0" w:color="auto"/>
                            <w:left w:val="none" w:sz="0" w:space="0" w:color="auto"/>
                            <w:bottom w:val="none" w:sz="0" w:space="0" w:color="auto"/>
                            <w:right w:val="none" w:sz="0" w:space="0" w:color="auto"/>
                          </w:divBdr>
                        </w:div>
                        <w:div w:id="804852231">
                          <w:marLeft w:val="0"/>
                          <w:marRight w:val="0"/>
                          <w:marTop w:val="0"/>
                          <w:marBottom w:val="0"/>
                          <w:divBdr>
                            <w:top w:val="none" w:sz="0" w:space="0" w:color="auto"/>
                            <w:left w:val="none" w:sz="0" w:space="0" w:color="auto"/>
                            <w:bottom w:val="none" w:sz="0" w:space="0" w:color="auto"/>
                            <w:right w:val="none" w:sz="0" w:space="0" w:color="auto"/>
                          </w:divBdr>
                        </w:div>
                        <w:div w:id="1766462120">
                          <w:marLeft w:val="0"/>
                          <w:marRight w:val="0"/>
                          <w:marTop w:val="0"/>
                          <w:marBottom w:val="0"/>
                          <w:divBdr>
                            <w:top w:val="none" w:sz="0" w:space="0" w:color="auto"/>
                            <w:left w:val="none" w:sz="0" w:space="0" w:color="auto"/>
                            <w:bottom w:val="none" w:sz="0" w:space="0" w:color="auto"/>
                            <w:right w:val="none" w:sz="0" w:space="0" w:color="auto"/>
                          </w:divBdr>
                        </w:div>
                        <w:div w:id="115437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718396">
                  <w:marLeft w:val="0"/>
                  <w:marRight w:val="0"/>
                  <w:marTop w:val="0"/>
                  <w:marBottom w:val="0"/>
                  <w:divBdr>
                    <w:top w:val="none" w:sz="0" w:space="0" w:color="auto"/>
                    <w:left w:val="none" w:sz="0" w:space="0" w:color="auto"/>
                    <w:bottom w:val="none" w:sz="0" w:space="0" w:color="auto"/>
                    <w:right w:val="none" w:sz="0" w:space="0" w:color="auto"/>
                  </w:divBdr>
                  <w:divsChild>
                    <w:div w:id="1640765175">
                      <w:marLeft w:val="0"/>
                      <w:marRight w:val="0"/>
                      <w:marTop w:val="0"/>
                      <w:marBottom w:val="0"/>
                      <w:divBdr>
                        <w:top w:val="none" w:sz="0" w:space="0" w:color="auto"/>
                        <w:left w:val="none" w:sz="0" w:space="0" w:color="auto"/>
                        <w:bottom w:val="none" w:sz="0" w:space="0" w:color="auto"/>
                        <w:right w:val="none" w:sz="0" w:space="0" w:color="auto"/>
                      </w:divBdr>
                      <w:divsChild>
                        <w:div w:id="52657349">
                          <w:marLeft w:val="0"/>
                          <w:marRight w:val="0"/>
                          <w:marTop w:val="0"/>
                          <w:marBottom w:val="0"/>
                          <w:divBdr>
                            <w:top w:val="none" w:sz="0" w:space="0" w:color="auto"/>
                            <w:left w:val="none" w:sz="0" w:space="0" w:color="auto"/>
                            <w:bottom w:val="none" w:sz="0" w:space="0" w:color="auto"/>
                            <w:right w:val="none" w:sz="0" w:space="0" w:color="auto"/>
                          </w:divBdr>
                        </w:div>
                        <w:div w:id="584343140">
                          <w:marLeft w:val="0"/>
                          <w:marRight w:val="0"/>
                          <w:marTop w:val="0"/>
                          <w:marBottom w:val="0"/>
                          <w:divBdr>
                            <w:top w:val="none" w:sz="0" w:space="0" w:color="auto"/>
                            <w:left w:val="none" w:sz="0" w:space="0" w:color="auto"/>
                            <w:bottom w:val="none" w:sz="0" w:space="0" w:color="auto"/>
                            <w:right w:val="none" w:sz="0" w:space="0" w:color="auto"/>
                          </w:divBdr>
                        </w:div>
                        <w:div w:id="710153739">
                          <w:marLeft w:val="0"/>
                          <w:marRight w:val="0"/>
                          <w:marTop w:val="0"/>
                          <w:marBottom w:val="0"/>
                          <w:divBdr>
                            <w:top w:val="none" w:sz="0" w:space="0" w:color="auto"/>
                            <w:left w:val="none" w:sz="0" w:space="0" w:color="auto"/>
                            <w:bottom w:val="none" w:sz="0" w:space="0" w:color="auto"/>
                            <w:right w:val="none" w:sz="0" w:space="0" w:color="auto"/>
                          </w:divBdr>
                        </w:div>
                        <w:div w:id="886836407">
                          <w:marLeft w:val="0"/>
                          <w:marRight w:val="0"/>
                          <w:marTop w:val="0"/>
                          <w:marBottom w:val="0"/>
                          <w:divBdr>
                            <w:top w:val="none" w:sz="0" w:space="0" w:color="auto"/>
                            <w:left w:val="none" w:sz="0" w:space="0" w:color="auto"/>
                            <w:bottom w:val="none" w:sz="0" w:space="0" w:color="auto"/>
                            <w:right w:val="none" w:sz="0" w:space="0" w:color="auto"/>
                          </w:divBdr>
                        </w:div>
                        <w:div w:id="330956821">
                          <w:marLeft w:val="0"/>
                          <w:marRight w:val="0"/>
                          <w:marTop w:val="0"/>
                          <w:marBottom w:val="0"/>
                          <w:divBdr>
                            <w:top w:val="none" w:sz="0" w:space="0" w:color="auto"/>
                            <w:left w:val="none" w:sz="0" w:space="0" w:color="auto"/>
                            <w:bottom w:val="none" w:sz="0" w:space="0" w:color="auto"/>
                            <w:right w:val="none" w:sz="0" w:space="0" w:color="auto"/>
                          </w:divBdr>
                        </w:div>
                        <w:div w:id="195258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852757">
                  <w:marLeft w:val="0"/>
                  <w:marRight w:val="0"/>
                  <w:marTop w:val="0"/>
                  <w:marBottom w:val="0"/>
                  <w:divBdr>
                    <w:top w:val="none" w:sz="0" w:space="0" w:color="auto"/>
                    <w:left w:val="none" w:sz="0" w:space="0" w:color="auto"/>
                    <w:bottom w:val="none" w:sz="0" w:space="0" w:color="auto"/>
                    <w:right w:val="none" w:sz="0" w:space="0" w:color="auto"/>
                  </w:divBdr>
                  <w:divsChild>
                    <w:div w:id="156649416">
                      <w:marLeft w:val="0"/>
                      <w:marRight w:val="0"/>
                      <w:marTop w:val="0"/>
                      <w:marBottom w:val="0"/>
                      <w:divBdr>
                        <w:top w:val="none" w:sz="0" w:space="0" w:color="auto"/>
                        <w:left w:val="none" w:sz="0" w:space="0" w:color="auto"/>
                        <w:bottom w:val="none" w:sz="0" w:space="0" w:color="auto"/>
                        <w:right w:val="none" w:sz="0" w:space="0" w:color="auto"/>
                      </w:divBdr>
                      <w:divsChild>
                        <w:div w:id="1207714601">
                          <w:marLeft w:val="0"/>
                          <w:marRight w:val="0"/>
                          <w:marTop w:val="0"/>
                          <w:marBottom w:val="0"/>
                          <w:divBdr>
                            <w:top w:val="none" w:sz="0" w:space="0" w:color="auto"/>
                            <w:left w:val="none" w:sz="0" w:space="0" w:color="auto"/>
                            <w:bottom w:val="none" w:sz="0" w:space="0" w:color="auto"/>
                            <w:right w:val="none" w:sz="0" w:space="0" w:color="auto"/>
                          </w:divBdr>
                        </w:div>
                        <w:div w:id="1350135806">
                          <w:marLeft w:val="0"/>
                          <w:marRight w:val="0"/>
                          <w:marTop w:val="0"/>
                          <w:marBottom w:val="0"/>
                          <w:divBdr>
                            <w:top w:val="none" w:sz="0" w:space="0" w:color="auto"/>
                            <w:left w:val="none" w:sz="0" w:space="0" w:color="auto"/>
                            <w:bottom w:val="none" w:sz="0" w:space="0" w:color="auto"/>
                            <w:right w:val="none" w:sz="0" w:space="0" w:color="auto"/>
                          </w:divBdr>
                        </w:div>
                        <w:div w:id="431706806">
                          <w:marLeft w:val="0"/>
                          <w:marRight w:val="0"/>
                          <w:marTop w:val="0"/>
                          <w:marBottom w:val="0"/>
                          <w:divBdr>
                            <w:top w:val="none" w:sz="0" w:space="0" w:color="auto"/>
                            <w:left w:val="none" w:sz="0" w:space="0" w:color="auto"/>
                            <w:bottom w:val="none" w:sz="0" w:space="0" w:color="auto"/>
                            <w:right w:val="none" w:sz="0" w:space="0" w:color="auto"/>
                          </w:divBdr>
                        </w:div>
                        <w:div w:id="1605070103">
                          <w:marLeft w:val="0"/>
                          <w:marRight w:val="0"/>
                          <w:marTop w:val="0"/>
                          <w:marBottom w:val="0"/>
                          <w:divBdr>
                            <w:top w:val="none" w:sz="0" w:space="0" w:color="auto"/>
                            <w:left w:val="none" w:sz="0" w:space="0" w:color="auto"/>
                            <w:bottom w:val="none" w:sz="0" w:space="0" w:color="auto"/>
                            <w:right w:val="none" w:sz="0" w:space="0" w:color="auto"/>
                          </w:divBdr>
                        </w:div>
                        <w:div w:id="705981987">
                          <w:marLeft w:val="0"/>
                          <w:marRight w:val="0"/>
                          <w:marTop w:val="0"/>
                          <w:marBottom w:val="0"/>
                          <w:divBdr>
                            <w:top w:val="none" w:sz="0" w:space="0" w:color="auto"/>
                            <w:left w:val="none" w:sz="0" w:space="0" w:color="auto"/>
                            <w:bottom w:val="none" w:sz="0" w:space="0" w:color="auto"/>
                            <w:right w:val="none" w:sz="0" w:space="0" w:color="auto"/>
                          </w:divBdr>
                        </w:div>
                        <w:div w:id="93474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184087">
                  <w:marLeft w:val="0"/>
                  <w:marRight w:val="0"/>
                  <w:marTop w:val="0"/>
                  <w:marBottom w:val="0"/>
                  <w:divBdr>
                    <w:top w:val="none" w:sz="0" w:space="0" w:color="auto"/>
                    <w:left w:val="none" w:sz="0" w:space="0" w:color="auto"/>
                    <w:bottom w:val="none" w:sz="0" w:space="0" w:color="auto"/>
                    <w:right w:val="none" w:sz="0" w:space="0" w:color="auto"/>
                  </w:divBdr>
                  <w:divsChild>
                    <w:div w:id="1992832719">
                      <w:marLeft w:val="0"/>
                      <w:marRight w:val="0"/>
                      <w:marTop w:val="0"/>
                      <w:marBottom w:val="0"/>
                      <w:divBdr>
                        <w:top w:val="none" w:sz="0" w:space="0" w:color="auto"/>
                        <w:left w:val="none" w:sz="0" w:space="0" w:color="auto"/>
                        <w:bottom w:val="none" w:sz="0" w:space="0" w:color="auto"/>
                        <w:right w:val="none" w:sz="0" w:space="0" w:color="auto"/>
                      </w:divBdr>
                      <w:divsChild>
                        <w:div w:id="606277361">
                          <w:marLeft w:val="0"/>
                          <w:marRight w:val="0"/>
                          <w:marTop w:val="0"/>
                          <w:marBottom w:val="0"/>
                          <w:divBdr>
                            <w:top w:val="none" w:sz="0" w:space="0" w:color="auto"/>
                            <w:left w:val="none" w:sz="0" w:space="0" w:color="auto"/>
                            <w:bottom w:val="none" w:sz="0" w:space="0" w:color="auto"/>
                            <w:right w:val="none" w:sz="0" w:space="0" w:color="auto"/>
                          </w:divBdr>
                        </w:div>
                        <w:div w:id="1270160071">
                          <w:marLeft w:val="0"/>
                          <w:marRight w:val="0"/>
                          <w:marTop w:val="0"/>
                          <w:marBottom w:val="0"/>
                          <w:divBdr>
                            <w:top w:val="none" w:sz="0" w:space="0" w:color="auto"/>
                            <w:left w:val="none" w:sz="0" w:space="0" w:color="auto"/>
                            <w:bottom w:val="none" w:sz="0" w:space="0" w:color="auto"/>
                            <w:right w:val="none" w:sz="0" w:space="0" w:color="auto"/>
                          </w:divBdr>
                        </w:div>
                        <w:div w:id="1205751852">
                          <w:marLeft w:val="0"/>
                          <w:marRight w:val="0"/>
                          <w:marTop w:val="0"/>
                          <w:marBottom w:val="0"/>
                          <w:divBdr>
                            <w:top w:val="none" w:sz="0" w:space="0" w:color="auto"/>
                            <w:left w:val="none" w:sz="0" w:space="0" w:color="auto"/>
                            <w:bottom w:val="none" w:sz="0" w:space="0" w:color="auto"/>
                            <w:right w:val="none" w:sz="0" w:space="0" w:color="auto"/>
                          </w:divBdr>
                        </w:div>
                        <w:div w:id="1521625938">
                          <w:marLeft w:val="0"/>
                          <w:marRight w:val="0"/>
                          <w:marTop w:val="0"/>
                          <w:marBottom w:val="0"/>
                          <w:divBdr>
                            <w:top w:val="none" w:sz="0" w:space="0" w:color="auto"/>
                            <w:left w:val="none" w:sz="0" w:space="0" w:color="auto"/>
                            <w:bottom w:val="none" w:sz="0" w:space="0" w:color="auto"/>
                            <w:right w:val="none" w:sz="0" w:space="0" w:color="auto"/>
                          </w:divBdr>
                        </w:div>
                        <w:div w:id="737753491">
                          <w:marLeft w:val="0"/>
                          <w:marRight w:val="0"/>
                          <w:marTop w:val="0"/>
                          <w:marBottom w:val="0"/>
                          <w:divBdr>
                            <w:top w:val="none" w:sz="0" w:space="0" w:color="auto"/>
                            <w:left w:val="none" w:sz="0" w:space="0" w:color="auto"/>
                            <w:bottom w:val="none" w:sz="0" w:space="0" w:color="auto"/>
                            <w:right w:val="none" w:sz="0" w:space="0" w:color="auto"/>
                          </w:divBdr>
                        </w:div>
                        <w:div w:id="57193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393756">
                  <w:marLeft w:val="0"/>
                  <w:marRight w:val="0"/>
                  <w:marTop w:val="0"/>
                  <w:marBottom w:val="0"/>
                  <w:divBdr>
                    <w:top w:val="none" w:sz="0" w:space="0" w:color="auto"/>
                    <w:left w:val="none" w:sz="0" w:space="0" w:color="auto"/>
                    <w:bottom w:val="none" w:sz="0" w:space="0" w:color="auto"/>
                    <w:right w:val="none" w:sz="0" w:space="0" w:color="auto"/>
                  </w:divBdr>
                  <w:divsChild>
                    <w:div w:id="1454472065">
                      <w:marLeft w:val="0"/>
                      <w:marRight w:val="0"/>
                      <w:marTop w:val="0"/>
                      <w:marBottom w:val="0"/>
                      <w:divBdr>
                        <w:top w:val="none" w:sz="0" w:space="0" w:color="auto"/>
                        <w:left w:val="none" w:sz="0" w:space="0" w:color="auto"/>
                        <w:bottom w:val="none" w:sz="0" w:space="0" w:color="auto"/>
                        <w:right w:val="none" w:sz="0" w:space="0" w:color="auto"/>
                      </w:divBdr>
                      <w:divsChild>
                        <w:div w:id="517161894">
                          <w:marLeft w:val="0"/>
                          <w:marRight w:val="0"/>
                          <w:marTop w:val="0"/>
                          <w:marBottom w:val="0"/>
                          <w:divBdr>
                            <w:top w:val="none" w:sz="0" w:space="0" w:color="auto"/>
                            <w:left w:val="none" w:sz="0" w:space="0" w:color="auto"/>
                            <w:bottom w:val="none" w:sz="0" w:space="0" w:color="auto"/>
                            <w:right w:val="none" w:sz="0" w:space="0" w:color="auto"/>
                          </w:divBdr>
                        </w:div>
                        <w:div w:id="1838879122">
                          <w:marLeft w:val="0"/>
                          <w:marRight w:val="0"/>
                          <w:marTop w:val="0"/>
                          <w:marBottom w:val="0"/>
                          <w:divBdr>
                            <w:top w:val="none" w:sz="0" w:space="0" w:color="auto"/>
                            <w:left w:val="none" w:sz="0" w:space="0" w:color="auto"/>
                            <w:bottom w:val="none" w:sz="0" w:space="0" w:color="auto"/>
                            <w:right w:val="none" w:sz="0" w:space="0" w:color="auto"/>
                          </w:divBdr>
                        </w:div>
                        <w:div w:id="222061132">
                          <w:marLeft w:val="0"/>
                          <w:marRight w:val="0"/>
                          <w:marTop w:val="0"/>
                          <w:marBottom w:val="0"/>
                          <w:divBdr>
                            <w:top w:val="none" w:sz="0" w:space="0" w:color="auto"/>
                            <w:left w:val="none" w:sz="0" w:space="0" w:color="auto"/>
                            <w:bottom w:val="none" w:sz="0" w:space="0" w:color="auto"/>
                            <w:right w:val="none" w:sz="0" w:space="0" w:color="auto"/>
                          </w:divBdr>
                        </w:div>
                        <w:div w:id="1231044391">
                          <w:marLeft w:val="0"/>
                          <w:marRight w:val="0"/>
                          <w:marTop w:val="0"/>
                          <w:marBottom w:val="0"/>
                          <w:divBdr>
                            <w:top w:val="none" w:sz="0" w:space="0" w:color="auto"/>
                            <w:left w:val="none" w:sz="0" w:space="0" w:color="auto"/>
                            <w:bottom w:val="none" w:sz="0" w:space="0" w:color="auto"/>
                            <w:right w:val="none" w:sz="0" w:space="0" w:color="auto"/>
                          </w:divBdr>
                        </w:div>
                        <w:div w:id="1269578324">
                          <w:marLeft w:val="0"/>
                          <w:marRight w:val="0"/>
                          <w:marTop w:val="0"/>
                          <w:marBottom w:val="0"/>
                          <w:divBdr>
                            <w:top w:val="none" w:sz="0" w:space="0" w:color="auto"/>
                            <w:left w:val="none" w:sz="0" w:space="0" w:color="auto"/>
                            <w:bottom w:val="none" w:sz="0" w:space="0" w:color="auto"/>
                            <w:right w:val="none" w:sz="0" w:space="0" w:color="auto"/>
                          </w:divBdr>
                        </w:div>
                        <w:div w:id="155531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237370">
                  <w:marLeft w:val="0"/>
                  <w:marRight w:val="0"/>
                  <w:marTop w:val="0"/>
                  <w:marBottom w:val="0"/>
                  <w:divBdr>
                    <w:top w:val="none" w:sz="0" w:space="0" w:color="auto"/>
                    <w:left w:val="none" w:sz="0" w:space="0" w:color="auto"/>
                    <w:bottom w:val="none" w:sz="0" w:space="0" w:color="auto"/>
                    <w:right w:val="none" w:sz="0" w:space="0" w:color="auto"/>
                  </w:divBdr>
                  <w:divsChild>
                    <w:div w:id="1952082588">
                      <w:marLeft w:val="0"/>
                      <w:marRight w:val="0"/>
                      <w:marTop w:val="0"/>
                      <w:marBottom w:val="0"/>
                      <w:divBdr>
                        <w:top w:val="none" w:sz="0" w:space="0" w:color="auto"/>
                        <w:left w:val="none" w:sz="0" w:space="0" w:color="auto"/>
                        <w:bottom w:val="none" w:sz="0" w:space="0" w:color="auto"/>
                        <w:right w:val="none" w:sz="0" w:space="0" w:color="auto"/>
                      </w:divBdr>
                      <w:divsChild>
                        <w:div w:id="594752145">
                          <w:marLeft w:val="0"/>
                          <w:marRight w:val="0"/>
                          <w:marTop w:val="0"/>
                          <w:marBottom w:val="0"/>
                          <w:divBdr>
                            <w:top w:val="none" w:sz="0" w:space="0" w:color="auto"/>
                            <w:left w:val="none" w:sz="0" w:space="0" w:color="auto"/>
                            <w:bottom w:val="none" w:sz="0" w:space="0" w:color="auto"/>
                            <w:right w:val="none" w:sz="0" w:space="0" w:color="auto"/>
                          </w:divBdr>
                        </w:div>
                        <w:div w:id="1799448038">
                          <w:marLeft w:val="0"/>
                          <w:marRight w:val="0"/>
                          <w:marTop w:val="0"/>
                          <w:marBottom w:val="0"/>
                          <w:divBdr>
                            <w:top w:val="none" w:sz="0" w:space="0" w:color="auto"/>
                            <w:left w:val="none" w:sz="0" w:space="0" w:color="auto"/>
                            <w:bottom w:val="none" w:sz="0" w:space="0" w:color="auto"/>
                            <w:right w:val="none" w:sz="0" w:space="0" w:color="auto"/>
                          </w:divBdr>
                        </w:div>
                        <w:div w:id="1606768598">
                          <w:marLeft w:val="0"/>
                          <w:marRight w:val="0"/>
                          <w:marTop w:val="0"/>
                          <w:marBottom w:val="0"/>
                          <w:divBdr>
                            <w:top w:val="none" w:sz="0" w:space="0" w:color="auto"/>
                            <w:left w:val="none" w:sz="0" w:space="0" w:color="auto"/>
                            <w:bottom w:val="none" w:sz="0" w:space="0" w:color="auto"/>
                            <w:right w:val="none" w:sz="0" w:space="0" w:color="auto"/>
                          </w:divBdr>
                        </w:div>
                        <w:div w:id="1349746457">
                          <w:marLeft w:val="0"/>
                          <w:marRight w:val="0"/>
                          <w:marTop w:val="0"/>
                          <w:marBottom w:val="0"/>
                          <w:divBdr>
                            <w:top w:val="none" w:sz="0" w:space="0" w:color="auto"/>
                            <w:left w:val="none" w:sz="0" w:space="0" w:color="auto"/>
                            <w:bottom w:val="none" w:sz="0" w:space="0" w:color="auto"/>
                            <w:right w:val="none" w:sz="0" w:space="0" w:color="auto"/>
                          </w:divBdr>
                        </w:div>
                        <w:div w:id="1787239821">
                          <w:marLeft w:val="0"/>
                          <w:marRight w:val="0"/>
                          <w:marTop w:val="0"/>
                          <w:marBottom w:val="0"/>
                          <w:divBdr>
                            <w:top w:val="none" w:sz="0" w:space="0" w:color="auto"/>
                            <w:left w:val="none" w:sz="0" w:space="0" w:color="auto"/>
                            <w:bottom w:val="none" w:sz="0" w:space="0" w:color="auto"/>
                            <w:right w:val="none" w:sz="0" w:space="0" w:color="auto"/>
                          </w:divBdr>
                        </w:div>
                        <w:div w:id="966080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35774">
                  <w:marLeft w:val="0"/>
                  <w:marRight w:val="0"/>
                  <w:marTop w:val="0"/>
                  <w:marBottom w:val="0"/>
                  <w:divBdr>
                    <w:top w:val="none" w:sz="0" w:space="0" w:color="auto"/>
                    <w:left w:val="none" w:sz="0" w:space="0" w:color="auto"/>
                    <w:bottom w:val="none" w:sz="0" w:space="0" w:color="auto"/>
                    <w:right w:val="none" w:sz="0" w:space="0" w:color="auto"/>
                  </w:divBdr>
                  <w:divsChild>
                    <w:div w:id="1262058708">
                      <w:marLeft w:val="0"/>
                      <w:marRight w:val="0"/>
                      <w:marTop w:val="0"/>
                      <w:marBottom w:val="0"/>
                      <w:divBdr>
                        <w:top w:val="none" w:sz="0" w:space="0" w:color="auto"/>
                        <w:left w:val="none" w:sz="0" w:space="0" w:color="auto"/>
                        <w:bottom w:val="none" w:sz="0" w:space="0" w:color="auto"/>
                        <w:right w:val="none" w:sz="0" w:space="0" w:color="auto"/>
                      </w:divBdr>
                      <w:divsChild>
                        <w:div w:id="440347624">
                          <w:marLeft w:val="0"/>
                          <w:marRight w:val="0"/>
                          <w:marTop w:val="0"/>
                          <w:marBottom w:val="0"/>
                          <w:divBdr>
                            <w:top w:val="none" w:sz="0" w:space="0" w:color="auto"/>
                            <w:left w:val="none" w:sz="0" w:space="0" w:color="auto"/>
                            <w:bottom w:val="none" w:sz="0" w:space="0" w:color="auto"/>
                            <w:right w:val="none" w:sz="0" w:space="0" w:color="auto"/>
                          </w:divBdr>
                        </w:div>
                        <w:div w:id="121655971">
                          <w:marLeft w:val="0"/>
                          <w:marRight w:val="0"/>
                          <w:marTop w:val="0"/>
                          <w:marBottom w:val="0"/>
                          <w:divBdr>
                            <w:top w:val="none" w:sz="0" w:space="0" w:color="auto"/>
                            <w:left w:val="none" w:sz="0" w:space="0" w:color="auto"/>
                            <w:bottom w:val="none" w:sz="0" w:space="0" w:color="auto"/>
                            <w:right w:val="none" w:sz="0" w:space="0" w:color="auto"/>
                          </w:divBdr>
                        </w:div>
                        <w:div w:id="792213689">
                          <w:marLeft w:val="0"/>
                          <w:marRight w:val="0"/>
                          <w:marTop w:val="0"/>
                          <w:marBottom w:val="0"/>
                          <w:divBdr>
                            <w:top w:val="none" w:sz="0" w:space="0" w:color="auto"/>
                            <w:left w:val="none" w:sz="0" w:space="0" w:color="auto"/>
                            <w:bottom w:val="none" w:sz="0" w:space="0" w:color="auto"/>
                            <w:right w:val="none" w:sz="0" w:space="0" w:color="auto"/>
                          </w:divBdr>
                        </w:div>
                        <w:div w:id="880752515">
                          <w:marLeft w:val="0"/>
                          <w:marRight w:val="0"/>
                          <w:marTop w:val="0"/>
                          <w:marBottom w:val="0"/>
                          <w:divBdr>
                            <w:top w:val="none" w:sz="0" w:space="0" w:color="auto"/>
                            <w:left w:val="none" w:sz="0" w:space="0" w:color="auto"/>
                            <w:bottom w:val="none" w:sz="0" w:space="0" w:color="auto"/>
                            <w:right w:val="none" w:sz="0" w:space="0" w:color="auto"/>
                          </w:divBdr>
                        </w:div>
                        <w:div w:id="1253779802">
                          <w:marLeft w:val="0"/>
                          <w:marRight w:val="0"/>
                          <w:marTop w:val="0"/>
                          <w:marBottom w:val="0"/>
                          <w:divBdr>
                            <w:top w:val="none" w:sz="0" w:space="0" w:color="auto"/>
                            <w:left w:val="none" w:sz="0" w:space="0" w:color="auto"/>
                            <w:bottom w:val="none" w:sz="0" w:space="0" w:color="auto"/>
                            <w:right w:val="none" w:sz="0" w:space="0" w:color="auto"/>
                          </w:divBdr>
                        </w:div>
                        <w:div w:id="35982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5095125">
      <w:bodyDiv w:val="1"/>
      <w:marLeft w:val="0"/>
      <w:marRight w:val="0"/>
      <w:marTop w:val="0"/>
      <w:marBottom w:val="0"/>
      <w:divBdr>
        <w:top w:val="none" w:sz="0" w:space="0" w:color="auto"/>
        <w:left w:val="none" w:sz="0" w:space="0" w:color="auto"/>
        <w:bottom w:val="none" w:sz="0" w:space="0" w:color="auto"/>
        <w:right w:val="none" w:sz="0" w:space="0" w:color="auto"/>
      </w:divBdr>
      <w:divsChild>
        <w:div w:id="1009673657">
          <w:marLeft w:val="0"/>
          <w:marRight w:val="0"/>
          <w:marTop w:val="0"/>
          <w:marBottom w:val="0"/>
          <w:divBdr>
            <w:top w:val="none" w:sz="0" w:space="0" w:color="auto"/>
            <w:left w:val="none" w:sz="0" w:space="0" w:color="auto"/>
            <w:bottom w:val="none" w:sz="0" w:space="0" w:color="auto"/>
            <w:right w:val="none" w:sz="0" w:space="0" w:color="auto"/>
          </w:divBdr>
        </w:div>
        <w:div w:id="322315273">
          <w:marLeft w:val="0"/>
          <w:marRight w:val="0"/>
          <w:marTop w:val="0"/>
          <w:marBottom w:val="0"/>
          <w:divBdr>
            <w:top w:val="none" w:sz="0" w:space="0" w:color="auto"/>
            <w:left w:val="none" w:sz="0" w:space="0" w:color="auto"/>
            <w:bottom w:val="none" w:sz="0" w:space="0" w:color="auto"/>
            <w:right w:val="none" w:sz="0" w:space="0" w:color="auto"/>
          </w:divBdr>
        </w:div>
        <w:div w:id="2136556383">
          <w:marLeft w:val="0"/>
          <w:marRight w:val="0"/>
          <w:marTop w:val="0"/>
          <w:marBottom w:val="0"/>
          <w:divBdr>
            <w:top w:val="none" w:sz="0" w:space="0" w:color="auto"/>
            <w:left w:val="none" w:sz="0" w:space="0" w:color="auto"/>
            <w:bottom w:val="none" w:sz="0" w:space="0" w:color="auto"/>
            <w:right w:val="none" w:sz="0" w:space="0" w:color="auto"/>
          </w:divBdr>
        </w:div>
        <w:div w:id="610670507">
          <w:marLeft w:val="0"/>
          <w:marRight w:val="0"/>
          <w:marTop w:val="0"/>
          <w:marBottom w:val="0"/>
          <w:divBdr>
            <w:top w:val="none" w:sz="0" w:space="0" w:color="auto"/>
            <w:left w:val="none" w:sz="0" w:space="0" w:color="auto"/>
            <w:bottom w:val="none" w:sz="0" w:space="0" w:color="auto"/>
            <w:right w:val="none" w:sz="0" w:space="0" w:color="auto"/>
          </w:divBdr>
        </w:div>
        <w:div w:id="39090317">
          <w:marLeft w:val="0"/>
          <w:marRight w:val="0"/>
          <w:marTop w:val="0"/>
          <w:marBottom w:val="0"/>
          <w:divBdr>
            <w:top w:val="none" w:sz="0" w:space="0" w:color="auto"/>
            <w:left w:val="none" w:sz="0" w:space="0" w:color="auto"/>
            <w:bottom w:val="none" w:sz="0" w:space="0" w:color="auto"/>
            <w:right w:val="none" w:sz="0" w:space="0" w:color="auto"/>
          </w:divBdr>
        </w:div>
        <w:div w:id="1468470008">
          <w:marLeft w:val="0"/>
          <w:marRight w:val="0"/>
          <w:marTop w:val="0"/>
          <w:marBottom w:val="0"/>
          <w:divBdr>
            <w:top w:val="none" w:sz="0" w:space="0" w:color="auto"/>
            <w:left w:val="none" w:sz="0" w:space="0" w:color="auto"/>
            <w:bottom w:val="none" w:sz="0" w:space="0" w:color="auto"/>
            <w:right w:val="none" w:sz="0" w:space="0" w:color="auto"/>
          </w:divBdr>
        </w:div>
        <w:div w:id="796609279">
          <w:marLeft w:val="0"/>
          <w:marRight w:val="0"/>
          <w:marTop w:val="0"/>
          <w:marBottom w:val="0"/>
          <w:divBdr>
            <w:top w:val="none" w:sz="0" w:space="0" w:color="auto"/>
            <w:left w:val="none" w:sz="0" w:space="0" w:color="auto"/>
            <w:bottom w:val="none" w:sz="0" w:space="0" w:color="auto"/>
            <w:right w:val="none" w:sz="0" w:space="0" w:color="auto"/>
          </w:divBdr>
        </w:div>
      </w:divsChild>
    </w:div>
    <w:div w:id="1418163263">
      <w:bodyDiv w:val="1"/>
      <w:marLeft w:val="0"/>
      <w:marRight w:val="0"/>
      <w:marTop w:val="0"/>
      <w:marBottom w:val="0"/>
      <w:divBdr>
        <w:top w:val="none" w:sz="0" w:space="0" w:color="auto"/>
        <w:left w:val="none" w:sz="0" w:space="0" w:color="auto"/>
        <w:bottom w:val="none" w:sz="0" w:space="0" w:color="auto"/>
        <w:right w:val="none" w:sz="0" w:space="0" w:color="auto"/>
      </w:divBdr>
      <w:divsChild>
        <w:div w:id="111287827">
          <w:marLeft w:val="0"/>
          <w:marRight w:val="0"/>
          <w:marTop w:val="0"/>
          <w:marBottom w:val="0"/>
          <w:divBdr>
            <w:top w:val="none" w:sz="0" w:space="0" w:color="auto"/>
            <w:left w:val="none" w:sz="0" w:space="0" w:color="auto"/>
            <w:bottom w:val="none" w:sz="0" w:space="0" w:color="auto"/>
            <w:right w:val="none" w:sz="0" w:space="0" w:color="auto"/>
          </w:divBdr>
        </w:div>
        <w:div w:id="1083457484">
          <w:marLeft w:val="0"/>
          <w:marRight w:val="0"/>
          <w:marTop w:val="0"/>
          <w:marBottom w:val="0"/>
          <w:divBdr>
            <w:top w:val="none" w:sz="0" w:space="0" w:color="auto"/>
            <w:left w:val="none" w:sz="0" w:space="0" w:color="auto"/>
            <w:bottom w:val="none" w:sz="0" w:space="0" w:color="auto"/>
            <w:right w:val="none" w:sz="0" w:space="0" w:color="auto"/>
          </w:divBdr>
        </w:div>
        <w:div w:id="10837550">
          <w:marLeft w:val="0"/>
          <w:marRight w:val="0"/>
          <w:marTop w:val="0"/>
          <w:marBottom w:val="0"/>
          <w:divBdr>
            <w:top w:val="none" w:sz="0" w:space="0" w:color="auto"/>
            <w:left w:val="none" w:sz="0" w:space="0" w:color="auto"/>
            <w:bottom w:val="none" w:sz="0" w:space="0" w:color="auto"/>
            <w:right w:val="none" w:sz="0" w:space="0" w:color="auto"/>
          </w:divBdr>
        </w:div>
        <w:div w:id="619335134">
          <w:marLeft w:val="0"/>
          <w:marRight w:val="0"/>
          <w:marTop w:val="0"/>
          <w:marBottom w:val="0"/>
          <w:divBdr>
            <w:top w:val="none" w:sz="0" w:space="0" w:color="auto"/>
            <w:left w:val="none" w:sz="0" w:space="0" w:color="auto"/>
            <w:bottom w:val="none" w:sz="0" w:space="0" w:color="auto"/>
            <w:right w:val="none" w:sz="0" w:space="0" w:color="auto"/>
          </w:divBdr>
        </w:div>
        <w:div w:id="1779178447">
          <w:marLeft w:val="0"/>
          <w:marRight w:val="0"/>
          <w:marTop w:val="0"/>
          <w:marBottom w:val="0"/>
          <w:divBdr>
            <w:top w:val="none" w:sz="0" w:space="0" w:color="auto"/>
            <w:left w:val="none" w:sz="0" w:space="0" w:color="auto"/>
            <w:bottom w:val="none" w:sz="0" w:space="0" w:color="auto"/>
            <w:right w:val="none" w:sz="0" w:space="0" w:color="auto"/>
          </w:divBdr>
        </w:div>
        <w:div w:id="1995253601">
          <w:marLeft w:val="0"/>
          <w:marRight w:val="0"/>
          <w:marTop w:val="0"/>
          <w:marBottom w:val="0"/>
          <w:divBdr>
            <w:top w:val="none" w:sz="0" w:space="0" w:color="auto"/>
            <w:left w:val="none" w:sz="0" w:space="0" w:color="auto"/>
            <w:bottom w:val="none" w:sz="0" w:space="0" w:color="auto"/>
            <w:right w:val="none" w:sz="0" w:space="0" w:color="auto"/>
          </w:divBdr>
        </w:div>
        <w:div w:id="1254321599">
          <w:marLeft w:val="0"/>
          <w:marRight w:val="0"/>
          <w:marTop w:val="0"/>
          <w:marBottom w:val="0"/>
          <w:divBdr>
            <w:top w:val="none" w:sz="0" w:space="0" w:color="auto"/>
            <w:left w:val="none" w:sz="0" w:space="0" w:color="auto"/>
            <w:bottom w:val="none" w:sz="0" w:space="0" w:color="auto"/>
            <w:right w:val="none" w:sz="0" w:space="0" w:color="auto"/>
          </w:divBdr>
        </w:div>
      </w:divsChild>
    </w:div>
    <w:div w:id="1757358816">
      <w:bodyDiv w:val="1"/>
      <w:marLeft w:val="0"/>
      <w:marRight w:val="0"/>
      <w:marTop w:val="0"/>
      <w:marBottom w:val="0"/>
      <w:divBdr>
        <w:top w:val="none" w:sz="0" w:space="0" w:color="auto"/>
        <w:left w:val="none" w:sz="0" w:space="0" w:color="auto"/>
        <w:bottom w:val="none" w:sz="0" w:space="0" w:color="auto"/>
        <w:right w:val="none" w:sz="0" w:space="0" w:color="auto"/>
      </w:divBdr>
      <w:divsChild>
        <w:div w:id="486701715">
          <w:marLeft w:val="0"/>
          <w:marRight w:val="0"/>
          <w:marTop w:val="0"/>
          <w:marBottom w:val="0"/>
          <w:divBdr>
            <w:top w:val="none" w:sz="0" w:space="0" w:color="auto"/>
            <w:left w:val="none" w:sz="0" w:space="0" w:color="auto"/>
            <w:bottom w:val="none" w:sz="0" w:space="0" w:color="auto"/>
            <w:right w:val="none" w:sz="0" w:space="0" w:color="auto"/>
          </w:divBdr>
        </w:div>
        <w:div w:id="387609540">
          <w:marLeft w:val="0"/>
          <w:marRight w:val="0"/>
          <w:marTop w:val="0"/>
          <w:marBottom w:val="0"/>
          <w:divBdr>
            <w:top w:val="none" w:sz="0" w:space="0" w:color="auto"/>
            <w:left w:val="none" w:sz="0" w:space="0" w:color="auto"/>
            <w:bottom w:val="none" w:sz="0" w:space="0" w:color="auto"/>
            <w:right w:val="none" w:sz="0" w:space="0" w:color="auto"/>
          </w:divBdr>
        </w:div>
        <w:div w:id="1379668586">
          <w:marLeft w:val="0"/>
          <w:marRight w:val="0"/>
          <w:marTop w:val="0"/>
          <w:marBottom w:val="0"/>
          <w:divBdr>
            <w:top w:val="none" w:sz="0" w:space="0" w:color="auto"/>
            <w:left w:val="none" w:sz="0" w:space="0" w:color="auto"/>
            <w:bottom w:val="none" w:sz="0" w:space="0" w:color="auto"/>
            <w:right w:val="none" w:sz="0" w:space="0" w:color="auto"/>
          </w:divBdr>
        </w:div>
      </w:divsChild>
    </w:div>
    <w:div w:id="2117675966">
      <w:bodyDiv w:val="1"/>
      <w:marLeft w:val="0"/>
      <w:marRight w:val="0"/>
      <w:marTop w:val="0"/>
      <w:marBottom w:val="0"/>
      <w:divBdr>
        <w:top w:val="none" w:sz="0" w:space="0" w:color="auto"/>
        <w:left w:val="none" w:sz="0" w:space="0" w:color="auto"/>
        <w:bottom w:val="none" w:sz="0" w:space="0" w:color="auto"/>
        <w:right w:val="none" w:sz="0" w:space="0" w:color="auto"/>
      </w:divBdr>
      <w:divsChild>
        <w:div w:id="1228416582">
          <w:marLeft w:val="0"/>
          <w:marRight w:val="0"/>
          <w:marTop w:val="0"/>
          <w:marBottom w:val="0"/>
          <w:divBdr>
            <w:top w:val="none" w:sz="0" w:space="0" w:color="auto"/>
            <w:left w:val="none" w:sz="0" w:space="0" w:color="auto"/>
            <w:bottom w:val="none" w:sz="0" w:space="0" w:color="auto"/>
            <w:right w:val="none" w:sz="0" w:space="0" w:color="auto"/>
          </w:divBdr>
        </w:div>
        <w:div w:id="1477724689">
          <w:marLeft w:val="0"/>
          <w:marRight w:val="0"/>
          <w:marTop w:val="0"/>
          <w:marBottom w:val="0"/>
          <w:divBdr>
            <w:top w:val="none" w:sz="0" w:space="0" w:color="auto"/>
            <w:left w:val="none" w:sz="0" w:space="0" w:color="auto"/>
            <w:bottom w:val="none" w:sz="0" w:space="0" w:color="auto"/>
            <w:right w:val="none" w:sz="0" w:space="0" w:color="auto"/>
          </w:divBdr>
        </w:div>
        <w:div w:id="299188154">
          <w:marLeft w:val="0"/>
          <w:marRight w:val="0"/>
          <w:marTop w:val="0"/>
          <w:marBottom w:val="0"/>
          <w:divBdr>
            <w:top w:val="none" w:sz="0" w:space="0" w:color="auto"/>
            <w:left w:val="none" w:sz="0" w:space="0" w:color="auto"/>
            <w:bottom w:val="none" w:sz="0" w:space="0" w:color="auto"/>
            <w:right w:val="none" w:sz="0" w:space="0" w:color="auto"/>
          </w:divBdr>
        </w:div>
        <w:div w:id="14528929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ursc.eu/en/European-Schools/European-Baccalaureate" TargetMode="External"/><Relationship Id="rId3" Type="http://schemas.openxmlformats.org/officeDocument/2006/relationships/settings" Target="settings.xml"/><Relationship Id="rId7" Type="http://schemas.openxmlformats.org/officeDocument/2006/relationships/hyperlink" Target="http://ec.europa.eu/education/study-in-europe/planning-studies/scholarships-costs_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tatista.com/statistics/435552/eu-28-expected-years-of-education-over-lifetime/" TargetMode="External"/><Relationship Id="rId5" Type="http://schemas.openxmlformats.org/officeDocument/2006/relationships/hyperlink" Target="https://www.statista.com/statistics/262886/illiteracy-rates-by-world-region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1281</Words>
  <Characters>7302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Jony</dc:creator>
  <cp:lastModifiedBy>adriana istrate</cp:lastModifiedBy>
  <cp:revision>2</cp:revision>
  <dcterms:created xsi:type="dcterms:W3CDTF">2020-03-04T19:33:00Z</dcterms:created>
  <dcterms:modified xsi:type="dcterms:W3CDTF">2020-03-04T19:33:00Z</dcterms:modified>
</cp:coreProperties>
</file>